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1ADC1F" w14:textId="77777777" w:rsidR="00893F19" w:rsidRPr="008B3963" w:rsidRDefault="00893F19" w:rsidP="00893F19">
      <w:pPr>
        <w:spacing w:after="0" w:line="240" w:lineRule="auto"/>
        <w:ind w:right="-2"/>
        <w:rPr>
          <w:rFonts w:ascii="Garamond" w:hAnsi="Garamond" w:cs="Arial"/>
          <w:sz w:val="24"/>
          <w:szCs w:val="24"/>
        </w:rPr>
      </w:pPr>
    </w:p>
    <w:tbl>
      <w:tblPr>
        <w:tblStyle w:val="Tabelamrea"/>
        <w:tblW w:w="939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145"/>
      </w:tblGrid>
      <w:tr w:rsidR="00893F19" w:rsidRPr="008B3963" w14:paraId="42A21897" w14:textId="77777777" w:rsidTr="004A14A0">
        <w:tc>
          <w:tcPr>
            <w:tcW w:w="5245" w:type="dxa"/>
          </w:tcPr>
          <w:p w14:paraId="0C7B731F" w14:textId="77777777" w:rsidR="00893F19" w:rsidRPr="008B3963" w:rsidRDefault="00893F19" w:rsidP="00893F19">
            <w:pPr>
              <w:ind w:right="2211"/>
              <w:jc w:val="right"/>
              <w:rPr>
                <w:rFonts w:ascii="Garamond" w:hAnsi="Garamond" w:cs="Arial"/>
                <w:sz w:val="24"/>
                <w:szCs w:val="24"/>
              </w:rPr>
            </w:pPr>
          </w:p>
        </w:tc>
        <w:tc>
          <w:tcPr>
            <w:tcW w:w="4145" w:type="dxa"/>
          </w:tcPr>
          <w:p w14:paraId="76FC2847" w14:textId="7A885BAE" w:rsidR="00893F19" w:rsidRPr="008B3963" w:rsidRDefault="00893F19" w:rsidP="00C731FA">
            <w:pPr>
              <w:ind w:right="34"/>
              <w:rPr>
                <w:rFonts w:ascii="Garamond" w:hAnsi="Garamond" w:cs="Arial"/>
                <w:sz w:val="24"/>
                <w:szCs w:val="24"/>
              </w:rPr>
            </w:pPr>
            <w:r w:rsidRPr="008B3963">
              <w:rPr>
                <w:rFonts w:ascii="Garamond" w:hAnsi="Garamond" w:cs="Arial"/>
                <w:sz w:val="24"/>
                <w:szCs w:val="24"/>
              </w:rPr>
              <w:t>Številka:</w:t>
            </w:r>
            <w:r w:rsidR="007A1868">
              <w:rPr>
                <w:rFonts w:ascii="Garamond" w:hAnsi="Garamond" w:cs="Arial"/>
                <w:sz w:val="24"/>
                <w:szCs w:val="24"/>
              </w:rPr>
              <w:t xml:space="preserve"> 2/21</w:t>
            </w:r>
            <w:r w:rsidRPr="008B3963">
              <w:rPr>
                <w:rFonts w:ascii="Garamond" w:hAnsi="Garamond" w:cs="Arial"/>
                <w:sz w:val="24"/>
                <w:szCs w:val="24"/>
              </w:rPr>
              <w:t xml:space="preserve"> </w:t>
            </w:r>
          </w:p>
        </w:tc>
      </w:tr>
      <w:tr w:rsidR="007C7B86" w:rsidRPr="008B3963" w14:paraId="36AF2B11" w14:textId="77777777" w:rsidTr="004A14A0">
        <w:tc>
          <w:tcPr>
            <w:tcW w:w="5245" w:type="dxa"/>
          </w:tcPr>
          <w:p w14:paraId="5F9628CD" w14:textId="77777777" w:rsidR="007C7B86" w:rsidRPr="008B3963" w:rsidRDefault="007C7B86" w:rsidP="00660868">
            <w:pPr>
              <w:tabs>
                <w:tab w:val="left" w:pos="6120"/>
              </w:tabs>
              <w:jc w:val="both"/>
              <w:rPr>
                <w:rFonts w:ascii="Garamond" w:hAnsi="Garamond" w:cs="Arial"/>
                <w:sz w:val="24"/>
                <w:szCs w:val="24"/>
                <w:highlight w:val="yellow"/>
              </w:rPr>
            </w:pPr>
          </w:p>
        </w:tc>
        <w:tc>
          <w:tcPr>
            <w:tcW w:w="4145" w:type="dxa"/>
          </w:tcPr>
          <w:p w14:paraId="1EA83969" w14:textId="09B855C2" w:rsidR="007C7B86" w:rsidRPr="008B3963" w:rsidRDefault="00C731FA" w:rsidP="00893F19">
            <w:pPr>
              <w:ind w:right="-108"/>
              <w:rPr>
                <w:rFonts w:ascii="Garamond" w:hAnsi="Garamond" w:cs="Arial"/>
                <w:sz w:val="24"/>
                <w:szCs w:val="24"/>
              </w:rPr>
            </w:pPr>
            <w:r>
              <w:rPr>
                <w:rFonts w:ascii="Garamond" w:hAnsi="Garamond" w:cs="Arial"/>
                <w:sz w:val="24"/>
                <w:szCs w:val="24"/>
              </w:rPr>
              <w:t>Datum:</w:t>
            </w:r>
            <w:r w:rsidR="007A1868">
              <w:rPr>
                <w:rFonts w:ascii="Garamond" w:hAnsi="Garamond" w:cs="Arial"/>
                <w:sz w:val="24"/>
                <w:szCs w:val="24"/>
              </w:rPr>
              <w:t xml:space="preserve"> 22. 4. 2021</w:t>
            </w:r>
          </w:p>
        </w:tc>
      </w:tr>
    </w:tbl>
    <w:p w14:paraId="7913EE4F" w14:textId="77777777" w:rsidR="00660868" w:rsidRDefault="00660868" w:rsidP="00660868">
      <w:pPr>
        <w:spacing w:after="0" w:line="240" w:lineRule="auto"/>
        <w:rPr>
          <w:rFonts w:ascii="Garamond" w:hAnsi="Garamond" w:cs="Arial"/>
          <w:sz w:val="24"/>
          <w:szCs w:val="24"/>
        </w:rPr>
      </w:pPr>
    </w:p>
    <w:p w14:paraId="23FAE705" w14:textId="77777777" w:rsidR="00125ADD" w:rsidRPr="008B3963" w:rsidRDefault="00125ADD" w:rsidP="00660868">
      <w:pPr>
        <w:spacing w:after="0" w:line="240" w:lineRule="auto"/>
        <w:rPr>
          <w:rFonts w:ascii="Garamond" w:hAnsi="Garamond" w:cs="Arial"/>
          <w:sz w:val="24"/>
          <w:szCs w:val="24"/>
        </w:rPr>
      </w:pPr>
    </w:p>
    <w:p w14:paraId="7AE51C37" w14:textId="788E1116" w:rsidR="00893F19" w:rsidRPr="00701BE5" w:rsidRDefault="00092993" w:rsidP="00660868">
      <w:pPr>
        <w:spacing w:after="0" w:line="240" w:lineRule="auto"/>
        <w:jc w:val="both"/>
        <w:rPr>
          <w:rFonts w:ascii="Garamond" w:hAnsi="Garamond" w:cs="Arial"/>
          <w:b/>
          <w:bCs/>
        </w:rPr>
      </w:pPr>
      <w:r w:rsidRPr="00701BE5">
        <w:rPr>
          <w:rFonts w:ascii="Garamond" w:hAnsi="Garamond" w:cs="Arial"/>
        </w:rPr>
        <w:t xml:space="preserve">Zadeva: </w:t>
      </w:r>
      <w:r w:rsidRPr="00701BE5">
        <w:rPr>
          <w:rFonts w:ascii="Garamond" w:hAnsi="Garamond" w:cs="Arial"/>
          <w:b/>
          <w:bCs/>
        </w:rPr>
        <w:t xml:space="preserve">Obvestilo o pojavu hude gnilobe čebelje zalege </w:t>
      </w:r>
    </w:p>
    <w:p w14:paraId="294754F8" w14:textId="3093664B" w:rsidR="00092993" w:rsidRDefault="00092993" w:rsidP="00660868">
      <w:pPr>
        <w:spacing w:after="0" w:line="240" w:lineRule="auto"/>
        <w:jc w:val="both"/>
        <w:rPr>
          <w:rFonts w:ascii="Garamond" w:hAnsi="Garamond" w:cs="Arial"/>
        </w:rPr>
      </w:pPr>
    </w:p>
    <w:p w14:paraId="6B7D64A9" w14:textId="77777777" w:rsidR="00125ADD" w:rsidRDefault="00125ADD" w:rsidP="00660868">
      <w:pPr>
        <w:spacing w:after="0" w:line="240" w:lineRule="auto"/>
        <w:jc w:val="both"/>
        <w:rPr>
          <w:rFonts w:ascii="Garamond" w:hAnsi="Garamond" w:cs="Arial"/>
        </w:rPr>
      </w:pPr>
    </w:p>
    <w:p w14:paraId="448B89ED" w14:textId="77777777" w:rsidR="00125ADD" w:rsidRPr="00701BE5" w:rsidRDefault="00125ADD" w:rsidP="00660868">
      <w:pPr>
        <w:spacing w:after="0" w:line="240" w:lineRule="auto"/>
        <w:jc w:val="both"/>
        <w:rPr>
          <w:rFonts w:ascii="Garamond" w:hAnsi="Garamond" w:cs="Arial"/>
        </w:rPr>
      </w:pPr>
    </w:p>
    <w:p w14:paraId="24B2B350" w14:textId="05CA77CA" w:rsidR="00125ADD" w:rsidRDefault="00092993" w:rsidP="000F2F2B">
      <w:pPr>
        <w:spacing w:after="0" w:line="240" w:lineRule="auto"/>
        <w:jc w:val="both"/>
        <w:rPr>
          <w:rFonts w:ascii="Garamond" w:hAnsi="Garamond"/>
        </w:rPr>
      </w:pPr>
      <w:r w:rsidRPr="00701BE5">
        <w:rPr>
          <w:rFonts w:ascii="Garamond" w:hAnsi="Garamond" w:cs="Arial"/>
        </w:rPr>
        <w:t xml:space="preserve">Obveščamo vas, da je </w:t>
      </w:r>
      <w:r w:rsidR="008542F0">
        <w:rPr>
          <w:rFonts w:ascii="Garamond" w:hAnsi="Garamond" w:cs="Arial"/>
        </w:rPr>
        <w:t xml:space="preserve">na </w:t>
      </w:r>
      <w:r w:rsidRPr="00701BE5">
        <w:rPr>
          <w:rFonts w:ascii="Garamond" w:hAnsi="Garamond" w:cs="Arial"/>
        </w:rPr>
        <w:t xml:space="preserve">območju </w:t>
      </w:r>
      <w:r w:rsidR="008542F0">
        <w:rPr>
          <w:rFonts w:ascii="Garamond" w:hAnsi="Garamond" w:cs="Arial"/>
        </w:rPr>
        <w:t>občine</w:t>
      </w:r>
      <w:r w:rsidR="007A1868">
        <w:rPr>
          <w:rFonts w:ascii="Garamond" w:hAnsi="Garamond" w:cs="Arial"/>
        </w:rPr>
        <w:t xml:space="preserve"> Brda</w:t>
      </w:r>
      <w:r w:rsidRPr="00701BE5">
        <w:rPr>
          <w:rFonts w:ascii="Garamond" w:hAnsi="Garamond" w:cs="Arial"/>
        </w:rPr>
        <w:t xml:space="preserve">, ugotovljena huda gniloba čebelje zalege. </w:t>
      </w:r>
      <w:r w:rsidR="00613A1D">
        <w:rPr>
          <w:rFonts w:ascii="Garamond" w:hAnsi="Garamond"/>
        </w:rPr>
        <w:t>V skladu z odl</w:t>
      </w:r>
      <w:r w:rsidR="007A1868">
        <w:rPr>
          <w:rFonts w:ascii="Garamond" w:hAnsi="Garamond"/>
        </w:rPr>
        <w:t>očbo MKGP UVHVVR OU Nova Gorica Št UO6170-410/2021/2 .izdane dne 20. 4. 2021</w:t>
      </w:r>
      <w:r w:rsidR="00613A1D">
        <w:rPr>
          <w:rFonts w:ascii="Garamond" w:hAnsi="Garamond"/>
        </w:rPr>
        <w:t xml:space="preserve"> </w:t>
      </w:r>
      <w:r w:rsidR="00C23FC5">
        <w:rPr>
          <w:rFonts w:ascii="Garamond" w:hAnsi="Garamond"/>
        </w:rPr>
        <w:t>bo</w:t>
      </w:r>
      <w:r w:rsidR="00125ADD">
        <w:rPr>
          <w:rFonts w:ascii="Garamond" w:hAnsi="Garamond"/>
        </w:rPr>
        <w:t xml:space="preserve"> </w:t>
      </w:r>
      <w:r w:rsidR="00613A1D">
        <w:rPr>
          <w:rFonts w:ascii="Garamond" w:hAnsi="Garamond"/>
        </w:rPr>
        <w:t>N</w:t>
      </w:r>
      <w:r w:rsidR="00125ADD">
        <w:rPr>
          <w:rFonts w:ascii="Garamond" w:hAnsi="Garamond"/>
        </w:rPr>
        <w:t xml:space="preserve">acionalni veterinarski inštitut Veterinarske fakultete UL (NVI) </w:t>
      </w:r>
      <w:r w:rsidR="00C23FC5">
        <w:rPr>
          <w:rFonts w:ascii="Garamond" w:hAnsi="Garamond"/>
        </w:rPr>
        <w:t>opravil</w:t>
      </w:r>
      <w:r w:rsidR="00613A1D">
        <w:rPr>
          <w:rFonts w:ascii="Garamond" w:hAnsi="Garamond"/>
        </w:rPr>
        <w:t xml:space="preserve"> klinični pregled vseh čebeljih družin v vseh</w:t>
      </w:r>
      <w:r w:rsidR="00C23FC5">
        <w:rPr>
          <w:rFonts w:ascii="Garamond" w:hAnsi="Garamond"/>
        </w:rPr>
        <w:t xml:space="preserve"> čebelnjakih v okuženem območju, ki </w:t>
      </w:r>
      <w:r w:rsidR="00613A1D">
        <w:rPr>
          <w:rFonts w:ascii="Garamond" w:hAnsi="Garamond"/>
        </w:rPr>
        <w:t>zajema naslednje</w:t>
      </w:r>
      <w:r w:rsidR="007A1868">
        <w:rPr>
          <w:rFonts w:ascii="Garamond" w:hAnsi="Garamond"/>
        </w:rPr>
        <w:t xml:space="preserve"> kraje: Barbana, Belo, Brdice pri Kožbani, Brdice pri Neblem, Breg pri Golem brdu, Dobrovo, Drnovk, Fojana, Golo brdo, Gradno, Hlevnik, Hruševlje, Kozarno, Kožbana, Neblo, Nozno, Plešivo, Pristavo, Senik, Slavče, Snežeče, Šlovrenc, Vedrijan, Višnjevik, Vrhovlje pri Kožbani.</w:t>
      </w:r>
    </w:p>
    <w:p w14:paraId="228747C3" w14:textId="77777777" w:rsidR="007B1CA8" w:rsidRPr="00A8738B" w:rsidRDefault="007B1CA8" w:rsidP="00A8738B">
      <w:pPr>
        <w:pStyle w:val="Odstavekseznama"/>
        <w:spacing w:after="0" w:line="240" w:lineRule="auto"/>
        <w:jc w:val="both"/>
        <w:rPr>
          <w:rFonts w:ascii="Garamond" w:hAnsi="Garamond" w:cs="Arial"/>
          <w:b/>
          <w:bCs/>
        </w:rPr>
      </w:pPr>
    </w:p>
    <w:p w14:paraId="03561D1B" w14:textId="287DBB54" w:rsidR="0042546D" w:rsidRPr="00A8738B" w:rsidRDefault="00613A1D" w:rsidP="00A8738B">
      <w:pPr>
        <w:pStyle w:val="Odstavekseznama"/>
        <w:numPr>
          <w:ilvl w:val="0"/>
          <w:numId w:val="5"/>
        </w:numPr>
        <w:spacing w:after="0" w:line="240" w:lineRule="auto"/>
        <w:jc w:val="both"/>
        <w:rPr>
          <w:rFonts w:ascii="Garamond" w:hAnsi="Garamond" w:cs="Arial"/>
          <w:b/>
          <w:bCs/>
        </w:rPr>
      </w:pPr>
      <w:r w:rsidRPr="00A8738B">
        <w:rPr>
          <w:rFonts w:ascii="Garamond" w:hAnsi="Garamond"/>
          <w:color w:val="000000" w:themeColor="text1"/>
        </w:rPr>
        <w:t xml:space="preserve">Čebelarje, ki imajo čebele na </w:t>
      </w:r>
      <w:r w:rsidR="00125ADD" w:rsidRPr="00A8738B">
        <w:rPr>
          <w:rFonts w:ascii="Garamond" w:hAnsi="Garamond"/>
          <w:color w:val="000000" w:themeColor="text1"/>
        </w:rPr>
        <w:t xml:space="preserve">okuženem </w:t>
      </w:r>
      <w:r w:rsidRPr="00A8738B">
        <w:rPr>
          <w:rFonts w:ascii="Garamond" w:hAnsi="Garamond"/>
          <w:color w:val="000000" w:themeColor="text1"/>
        </w:rPr>
        <w:t xml:space="preserve">območju </w:t>
      </w:r>
      <w:r w:rsidR="00125ADD" w:rsidRPr="00A8738B">
        <w:rPr>
          <w:rFonts w:ascii="Garamond" w:hAnsi="Garamond"/>
          <w:color w:val="000000" w:themeColor="text1"/>
        </w:rPr>
        <w:t>(</w:t>
      </w:r>
      <w:r w:rsidRPr="00A8738B">
        <w:rPr>
          <w:rFonts w:ascii="Garamond" w:hAnsi="Garamond"/>
          <w:color w:val="000000" w:themeColor="text1"/>
        </w:rPr>
        <w:t>kužn</w:t>
      </w:r>
      <w:r w:rsidR="00125ADD" w:rsidRPr="00A8738B">
        <w:rPr>
          <w:rFonts w:ascii="Garamond" w:hAnsi="Garamond"/>
          <w:color w:val="000000" w:themeColor="text1"/>
        </w:rPr>
        <w:t>i</w:t>
      </w:r>
      <w:r w:rsidRPr="00A8738B">
        <w:rPr>
          <w:rFonts w:ascii="Garamond" w:hAnsi="Garamond"/>
          <w:color w:val="000000" w:themeColor="text1"/>
        </w:rPr>
        <w:t xml:space="preserve"> krog</w:t>
      </w:r>
      <w:r w:rsidR="00125ADD" w:rsidRPr="00A8738B">
        <w:rPr>
          <w:rFonts w:ascii="Garamond" w:hAnsi="Garamond"/>
          <w:color w:val="000000" w:themeColor="text1"/>
        </w:rPr>
        <w:t>)</w:t>
      </w:r>
      <w:r w:rsidRPr="00A8738B">
        <w:rPr>
          <w:rFonts w:ascii="Garamond" w:hAnsi="Garamond"/>
          <w:color w:val="000000" w:themeColor="text1"/>
        </w:rPr>
        <w:t xml:space="preserve"> pozivamo in jim svetujemo, da natančno pregledajo zalego v čebeljih družinah na </w:t>
      </w:r>
      <w:r w:rsidR="00125ADD" w:rsidRPr="00A8738B">
        <w:rPr>
          <w:rFonts w:ascii="Garamond" w:hAnsi="Garamond"/>
          <w:color w:val="000000" w:themeColor="text1"/>
        </w:rPr>
        <w:t>tem</w:t>
      </w:r>
      <w:r w:rsidRPr="00A8738B">
        <w:rPr>
          <w:rFonts w:ascii="Garamond" w:hAnsi="Garamond"/>
          <w:color w:val="000000" w:themeColor="text1"/>
        </w:rPr>
        <w:t xml:space="preserve"> območju in vsak sum na </w:t>
      </w:r>
      <w:r w:rsidR="0042546D" w:rsidRPr="00A8738B">
        <w:rPr>
          <w:rFonts w:ascii="Garamond" w:hAnsi="Garamond"/>
          <w:color w:val="000000" w:themeColor="text1"/>
        </w:rPr>
        <w:t>hudo gnilobo čebelje zalege (</w:t>
      </w:r>
      <w:proofErr w:type="spellStart"/>
      <w:r w:rsidR="0042546D" w:rsidRPr="00A8738B">
        <w:rPr>
          <w:rFonts w:ascii="Garamond" w:hAnsi="Garamond" w:cs="Arial"/>
          <w:b/>
          <w:bCs/>
        </w:rPr>
        <w:t>presledkasta</w:t>
      </w:r>
      <w:proofErr w:type="spellEnd"/>
      <w:r w:rsidR="0042546D" w:rsidRPr="00A8738B">
        <w:rPr>
          <w:rFonts w:ascii="Garamond" w:hAnsi="Garamond" w:cs="Arial"/>
          <w:b/>
          <w:bCs/>
        </w:rPr>
        <w:t xml:space="preserve"> zalega, spremembe na pokriti čebelji zalegi, celični pokrovci vlažnega izgleda, uleknjeni pokrovci, odprtinice na pokrovcih z neravnimi robovi, mrtve čebelje ličinke, svetlo ali temno rjave barve in </w:t>
      </w:r>
      <w:proofErr w:type="spellStart"/>
      <w:r w:rsidR="0042546D" w:rsidRPr="00A8738B">
        <w:rPr>
          <w:rFonts w:ascii="Garamond" w:hAnsi="Garamond" w:cs="Arial"/>
          <w:b/>
          <w:bCs/>
        </w:rPr>
        <w:t>vlecljive</w:t>
      </w:r>
      <w:proofErr w:type="spellEnd"/>
      <w:r w:rsidR="0042546D" w:rsidRPr="00A8738B">
        <w:rPr>
          <w:rFonts w:ascii="Garamond" w:hAnsi="Garamond" w:cs="Arial"/>
          <w:b/>
          <w:bCs/>
        </w:rPr>
        <w:t xml:space="preserve"> konsistence ali suhe odmrle ličinke v obliki krastic na spodnjih stenah zaleženih celic,</w:t>
      </w:r>
      <w:r w:rsidR="00125ADD" w:rsidRPr="00A8738B">
        <w:rPr>
          <w:rFonts w:ascii="Garamond" w:hAnsi="Garamond" w:cs="Arial"/>
          <w:b/>
          <w:bCs/>
        </w:rPr>
        <w:t>)</w:t>
      </w:r>
      <w:r w:rsidR="0042546D" w:rsidRPr="00A8738B">
        <w:rPr>
          <w:rFonts w:ascii="Garamond" w:hAnsi="Garamond" w:cs="Arial"/>
          <w:b/>
          <w:bCs/>
        </w:rPr>
        <w:t xml:space="preserve"> prijavij</w:t>
      </w:r>
      <w:r w:rsidR="007A1868">
        <w:rPr>
          <w:rFonts w:ascii="Garamond" w:hAnsi="Garamond" w:cs="Arial"/>
          <w:b/>
          <w:bCs/>
        </w:rPr>
        <w:t>o veterinarju NVI mag. Ivo Planinc dr. vet. med. (041 740 805)</w:t>
      </w:r>
      <w:r w:rsidR="0042546D" w:rsidRPr="00A8738B">
        <w:rPr>
          <w:rFonts w:ascii="Garamond" w:hAnsi="Garamond" w:cs="Arial"/>
          <w:b/>
          <w:bCs/>
        </w:rPr>
        <w:t xml:space="preserve">, da jih bo obravnaval prednostno </w:t>
      </w:r>
      <w:r w:rsidR="00A908C0">
        <w:rPr>
          <w:rFonts w:ascii="Garamond" w:hAnsi="Garamond" w:cs="Arial"/>
          <w:b/>
          <w:bCs/>
        </w:rPr>
        <w:t>z namenom preprečiti</w:t>
      </w:r>
      <w:r w:rsidR="0042546D" w:rsidRPr="00A8738B">
        <w:rPr>
          <w:rFonts w:ascii="Garamond" w:hAnsi="Garamond" w:cs="Arial"/>
          <w:b/>
          <w:bCs/>
        </w:rPr>
        <w:t xml:space="preserve"> nadaljnje širjenje bolezni.</w:t>
      </w:r>
    </w:p>
    <w:p w14:paraId="09EA2BB2" w14:textId="77777777" w:rsidR="00125ADD" w:rsidRDefault="00125ADD" w:rsidP="00A8738B">
      <w:pPr>
        <w:pStyle w:val="Odstavekseznama"/>
        <w:spacing w:after="0" w:line="240" w:lineRule="auto"/>
        <w:jc w:val="both"/>
        <w:rPr>
          <w:rFonts w:ascii="Garamond" w:hAnsi="Garamond" w:cs="Arial"/>
          <w:b/>
          <w:bCs/>
        </w:rPr>
      </w:pPr>
    </w:p>
    <w:p w14:paraId="3F8890F5" w14:textId="12A8A565" w:rsidR="001D15FF" w:rsidRPr="00A8738B" w:rsidRDefault="001D15FF" w:rsidP="00A8738B">
      <w:pPr>
        <w:pStyle w:val="Odstavekseznama"/>
        <w:numPr>
          <w:ilvl w:val="0"/>
          <w:numId w:val="5"/>
        </w:numPr>
        <w:spacing w:after="0" w:line="240" w:lineRule="auto"/>
        <w:jc w:val="both"/>
        <w:rPr>
          <w:rFonts w:ascii="Garamond" w:hAnsi="Garamond"/>
          <w:color w:val="000000" w:themeColor="text1"/>
        </w:rPr>
      </w:pPr>
      <w:r w:rsidRPr="00A8738B">
        <w:rPr>
          <w:rFonts w:ascii="Garamond" w:hAnsi="Garamond"/>
          <w:color w:val="000000" w:themeColor="text1"/>
        </w:rPr>
        <w:t xml:space="preserve">Čebelarji, ki po ugotovljeni bolezni v svojem čebelnjaku sami ne morejo zagotoviti </w:t>
      </w:r>
      <w:proofErr w:type="spellStart"/>
      <w:r w:rsidRPr="00A8738B">
        <w:rPr>
          <w:rFonts w:ascii="Garamond" w:hAnsi="Garamond"/>
          <w:color w:val="000000" w:themeColor="text1"/>
        </w:rPr>
        <w:t>razkužbe</w:t>
      </w:r>
      <w:proofErr w:type="spellEnd"/>
      <w:r w:rsidRPr="00A8738B">
        <w:rPr>
          <w:rFonts w:ascii="Garamond" w:hAnsi="Garamond"/>
          <w:color w:val="000000" w:themeColor="text1"/>
        </w:rPr>
        <w:t xml:space="preserve"> skladno z odločbo, se lahko po prejemu odločbe obrnejo na registrirane organizacije s koncesijo za DDD, seznam teh je dostopen na povezavi: </w:t>
      </w:r>
      <w:hyperlink r:id="rId8" w:history="1">
        <w:r w:rsidRPr="00A8738B">
          <w:rPr>
            <w:rStyle w:val="Hiperpovezava"/>
            <w:rFonts w:ascii="Garamond" w:hAnsi="Garamond" w:cs="Arial"/>
            <w:sz w:val="20"/>
            <w:szCs w:val="20"/>
          </w:rPr>
          <w:t>https://www.gov.si/assets/organi-v-sestavi/UVHVVR/Bolezni-zivali/Seznam-obratov/SEZNAM_KONCESIONARJI_DDD-11.2.2020.pdf</w:t>
        </w:r>
      </w:hyperlink>
    </w:p>
    <w:p w14:paraId="0FDA74BA" w14:textId="752DD7B3" w:rsidR="001D15FF" w:rsidRDefault="001D15FF" w:rsidP="000F2F2B">
      <w:pPr>
        <w:spacing w:after="0" w:line="240" w:lineRule="auto"/>
        <w:jc w:val="both"/>
        <w:rPr>
          <w:rFonts w:ascii="Garamond" w:hAnsi="Garamond"/>
          <w:color w:val="000000" w:themeColor="text1"/>
        </w:rPr>
      </w:pPr>
    </w:p>
    <w:p w14:paraId="16AA006C" w14:textId="41FEFD28" w:rsidR="000D327B" w:rsidRPr="00A8738B" w:rsidRDefault="000F2F2B" w:rsidP="00A8738B">
      <w:pPr>
        <w:pStyle w:val="Odstavekseznama"/>
        <w:numPr>
          <w:ilvl w:val="0"/>
          <w:numId w:val="5"/>
        </w:numPr>
        <w:spacing w:after="0" w:line="240" w:lineRule="auto"/>
        <w:jc w:val="both"/>
        <w:rPr>
          <w:rFonts w:ascii="Garamond" w:hAnsi="Garamond"/>
          <w:color w:val="000000" w:themeColor="text1"/>
        </w:rPr>
      </w:pPr>
      <w:r w:rsidRPr="00A8738B">
        <w:rPr>
          <w:rFonts w:ascii="Garamond" w:hAnsi="Garamond"/>
          <w:color w:val="000000" w:themeColor="text1"/>
        </w:rPr>
        <w:t>O roku veterinarskega kliničnega pregled</w:t>
      </w:r>
      <w:r w:rsidR="00125ADD" w:rsidRPr="00A8738B">
        <w:rPr>
          <w:rFonts w:ascii="Garamond" w:hAnsi="Garamond"/>
          <w:color w:val="000000" w:themeColor="text1"/>
        </w:rPr>
        <w:t>a</w:t>
      </w:r>
      <w:r w:rsidRPr="00A8738B">
        <w:rPr>
          <w:rFonts w:ascii="Garamond" w:hAnsi="Garamond"/>
          <w:color w:val="000000" w:themeColor="text1"/>
        </w:rPr>
        <w:t xml:space="preserve"> bodo vsi čebelarji v kužnem krogu pisno ali ustno obveščeni s strani NVI. Čebelarji so dolžni v 48 urah od roka, določenega v obvestilu, omogočiti veterinarski pregled in sodelovanje pri pregledu. </w:t>
      </w:r>
    </w:p>
    <w:p w14:paraId="66237597" w14:textId="77777777" w:rsidR="0042546D" w:rsidRDefault="0042546D" w:rsidP="0042546D">
      <w:pPr>
        <w:spacing w:after="0" w:line="240" w:lineRule="auto"/>
        <w:jc w:val="both"/>
        <w:rPr>
          <w:rFonts w:ascii="Garamond" w:hAnsi="Garamond" w:cs="Arial"/>
          <w:b/>
          <w:bCs/>
        </w:rPr>
      </w:pPr>
    </w:p>
    <w:p w14:paraId="3FA6CA28" w14:textId="0EAE2B9A" w:rsidR="0042546D" w:rsidRDefault="0042546D" w:rsidP="0042546D">
      <w:pPr>
        <w:spacing w:after="0" w:line="240" w:lineRule="auto"/>
        <w:jc w:val="both"/>
        <w:rPr>
          <w:rFonts w:ascii="Garamond" w:hAnsi="Garamond" w:cs="Arial"/>
          <w:b/>
          <w:bCs/>
        </w:rPr>
      </w:pPr>
      <w:r>
        <w:rPr>
          <w:rFonts w:ascii="Garamond" w:hAnsi="Garamond" w:cs="Arial"/>
          <w:b/>
          <w:bCs/>
        </w:rPr>
        <w:t>V prilogi pošiljam seznam čebelarjev v kužnem krogu</w:t>
      </w:r>
      <w:r w:rsidR="00125ADD">
        <w:rPr>
          <w:rFonts w:ascii="Garamond" w:hAnsi="Garamond" w:cs="Arial"/>
          <w:b/>
          <w:bCs/>
        </w:rPr>
        <w:t>.</w:t>
      </w:r>
    </w:p>
    <w:p w14:paraId="4BBDC80E" w14:textId="2799B1CD" w:rsidR="0042546D" w:rsidRDefault="0042546D" w:rsidP="0042546D">
      <w:pPr>
        <w:spacing w:after="0" w:line="240" w:lineRule="auto"/>
        <w:jc w:val="both"/>
        <w:rPr>
          <w:rFonts w:ascii="Garamond" w:hAnsi="Garamond" w:cs="Arial"/>
          <w:b/>
          <w:bCs/>
        </w:rPr>
      </w:pPr>
    </w:p>
    <w:p w14:paraId="4E46D33F" w14:textId="107ABF1C" w:rsidR="0042546D" w:rsidRDefault="0042546D" w:rsidP="0042546D">
      <w:pPr>
        <w:spacing w:after="0" w:line="240" w:lineRule="auto"/>
        <w:jc w:val="both"/>
        <w:rPr>
          <w:rFonts w:ascii="Garamond" w:hAnsi="Garamond" w:cs="Arial"/>
          <w:b/>
          <w:bCs/>
        </w:rPr>
      </w:pPr>
    </w:p>
    <w:p w14:paraId="2DCA7D51" w14:textId="77777777" w:rsidR="00125ADD" w:rsidRDefault="00125ADD" w:rsidP="0042546D">
      <w:pPr>
        <w:spacing w:after="0" w:line="240" w:lineRule="auto"/>
        <w:jc w:val="both"/>
        <w:rPr>
          <w:rFonts w:ascii="Garamond" w:hAnsi="Garamond" w:cs="Arial"/>
          <w:b/>
          <w:bCs/>
        </w:rPr>
      </w:pPr>
    </w:p>
    <w:p w14:paraId="4C3669DC" w14:textId="77777777" w:rsidR="00125ADD" w:rsidRDefault="00125ADD" w:rsidP="0042546D">
      <w:pPr>
        <w:spacing w:after="0" w:line="240" w:lineRule="auto"/>
        <w:jc w:val="both"/>
        <w:rPr>
          <w:rFonts w:ascii="Garamond" w:hAnsi="Garamond" w:cs="Arial"/>
          <w:b/>
          <w:bCs/>
        </w:rPr>
      </w:pPr>
    </w:p>
    <w:p w14:paraId="500253BD" w14:textId="501D2CFA" w:rsidR="0042546D" w:rsidRPr="000E374B" w:rsidRDefault="007A1868" w:rsidP="007A1868">
      <w:pPr>
        <w:spacing w:after="0" w:line="240" w:lineRule="auto"/>
        <w:jc w:val="both"/>
        <w:rPr>
          <w:rFonts w:ascii="Garamond" w:hAnsi="Garamond" w:cs="Arial"/>
          <w:b/>
          <w:bCs/>
        </w:rPr>
      </w:pPr>
      <w:r>
        <w:rPr>
          <w:rFonts w:ascii="Garamond" w:hAnsi="Garamond" w:cs="Arial"/>
          <w:b/>
          <w:bCs/>
        </w:rPr>
        <w:t xml:space="preserve">                                                                                                     mag. Ivo Planinc dr. vet. med.</w:t>
      </w:r>
    </w:p>
    <w:p w14:paraId="614324E1" w14:textId="77777777" w:rsidR="0042546D" w:rsidRDefault="0042546D" w:rsidP="000F2F2B">
      <w:pPr>
        <w:spacing w:after="0" w:line="240" w:lineRule="auto"/>
        <w:jc w:val="both"/>
        <w:rPr>
          <w:rFonts w:ascii="Garamond" w:hAnsi="Garamond"/>
          <w:color w:val="000000" w:themeColor="text1"/>
        </w:rPr>
      </w:pPr>
    </w:p>
    <w:p w14:paraId="37BD504A" w14:textId="77777777" w:rsidR="00845D20" w:rsidRDefault="00845D20" w:rsidP="000F2F2B">
      <w:pPr>
        <w:spacing w:after="0" w:line="240" w:lineRule="auto"/>
        <w:jc w:val="both"/>
        <w:rPr>
          <w:rFonts w:ascii="Garamond" w:hAnsi="Garamond"/>
          <w:color w:val="000000" w:themeColor="text1"/>
        </w:rPr>
      </w:pPr>
    </w:p>
    <w:p w14:paraId="0A628F0A" w14:textId="6651FE2A" w:rsidR="00125ADD" w:rsidRDefault="00125ADD">
      <w:pPr>
        <w:rPr>
          <w:rFonts w:ascii="Garamond" w:hAnsi="Garamond"/>
        </w:rPr>
      </w:pPr>
      <w:r>
        <w:rPr>
          <w:rFonts w:ascii="Garamond" w:hAnsi="Garamond"/>
        </w:rPr>
        <w:br w:type="page"/>
      </w:r>
    </w:p>
    <w:p w14:paraId="512F4F75" w14:textId="1E96B404" w:rsidR="0042546D" w:rsidRPr="00A8738B" w:rsidRDefault="0042546D" w:rsidP="00A8738B">
      <w:pPr>
        <w:spacing w:after="0" w:line="240" w:lineRule="auto"/>
        <w:jc w:val="center"/>
        <w:rPr>
          <w:rFonts w:ascii="Garamond" w:hAnsi="Garamond"/>
          <w:b/>
        </w:rPr>
      </w:pPr>
      <w:r w:rsidRPr="00A8738B">
        <w:rPr>
          <w:rFonts w:ascii="Garamond" w:hAnsi="Garamond"/>
          <w:b/>
        </w:rPr>
        <w:lastRenderedPageBreak/>
        <w:t>Smernice za preprečevanje pojava in širjenja kužne bolezni</w:t>
      </w:r>
    </w:p>
    <w:p w14:paraId="0F385411" w14:textId="77777777" w:rsidR="0042546D" w:rsidRDefault="0042546D" w:rsidP="000F2F2B">
      <w:pPr>
        <w:spacing w:after="0" w:line="240" w:lineRule="auto"/>
        <w:jc w:val="both"/>
        <w:rPr>
          <w:rFonts w:ascii="Garamond" w:hAnsi="Garamond"/>
        </w:rPr>
      </w:pPr>
    </w:p>
    <w:p w14:paraId="56FB1AF0" w14:textId="77777777" w:rsidR="0042546D" w:rsidRDefault="0042546D" w:rsidP="000F2F2B">
      <w:pPr>
        <w:spacing w:after="0" w:line="240" w:lineRule="auto"/>
        <w:jc w:val="both"/>
        <w:rPr>
          <w:rFonts w:ascii="Garamond" w:hAnsi="Garamond"/>
        </w:rPr>
      </w:pPr>
    </w:p>
    <w:p w14:paraId="23259EE1" w14:textId="77777777" w:rsidR="0042546D" w:rsidRDefault="0042546D" w:rsidP="000F2F2B">
      <w:pPr>
        <w:spacing w:after="0" w:line="240" w:lineRule="auto"/>
        <w:jc w:val="both"/>
        <w:rPr>
          <w:rFonts w:ascii="Garamond" w:hAnsi="Garamond"/>
        </w:rPr>
      </w:pPr>
    </w:p>
    <w:p w14:paraId="2195B3D8" w14:textId="77777777" w:rsidR="0042546D" w:rsidRDefault="0042546D" w:rsidP="000F2F2B">
      <w:pPr>
        <w:spacing w:after="0" w:line="240" w:lineRule="auto"/>
        <w:jc w:val="both"/>
        <w:rPr>
          <w:rFonts w:ascii="Garamond" w:hAnsi="Garamond"/>
        </w:rPr>
      </w:pPr>
    </w:p>
    <w:p w14:paraId="2A588C59" w14:textId="764DCBF0" w:rsidR="00092993" w:rsidRPr="001D15FF" w:rsidRDefault="00092993" w:rsidP="000F2F2B">
      <w:pPr>
        <w:spacing w:after="0" w:line="240" w:lineRule="auto"/>
        <w:jc w:val="both"/>
        <w:rPr>
          <w:rFonts w:ascii="Garamond" w:hAnsi="Garamond"/>
          <w:color w:val="000000" w:themeColor="text1"/>
        </w:rPr>
      </w:pPr>
      <w:r w:rsidRPr="00701BE5">
        <w:rPr>
          <w:rFonts w:ascii="Garamond" w:hAnsi="Garamond"/>
        </w:rPr>
        <w:t>Pozivamo vse čebelarje v kužnem krogu</w:t>
      </w:r>
      <w:r w:rsidR="00A17A40" w:rsidRPr="00701BE5">
        <w:rPr>
          <w:rFonts w:ascii="Garamond" w:hAnsi="Garamond"/>
        </w:rPr>
        <w:t>, da upoštevajo smernice ravnanja za preprečevanje pojava in širjenja kužne bolezni</w:t>
      </w:r>
      <w:r w:rsidR="002A1301">
        <w:rPr>
          <w:rFonts w:ascii="Garamond" w:hAnsi="Garamond"/>
        </w:rPr>
        <w:t xml:space="preserve"> in sicer:</w:t>
      </w:r>
    </w:p>
    <w:p w14:paraId="430846ED" w14:textId="6BD346F7" w:rsidR="00A17A40" w:rsidRDefault="008B508A" w:rsidP="000F2F2B">
      <w:pPr>
        <w:pStyle w:val="Odstavekseznama"/>
        <w:numPr>
          <w:ilvl w:val="0"/>
          <w:numId w:val="3"/>
        </w:numPr>
        <w:spacing w:after="0" w:line="240" w:lineRule="auto"/>
        <w:jc w:val="both"/>
        <w:rPr>
          <w:rFonts w:ascii="Garamond" w:hAnsi="Garamond" w:cs="Arial"/>
        </w:rPr>
      </w:pPr>
      <w:r w:rsidRPr="00701BE5">
        <w:rPr>
          <w:rFonts w:ascii="Garamond" w:hAnsi="Garamond" w:cs="Arial"/>
        </w:rPr>
        <w:t>ne premikati</w:t>
      </w:r>
      <w:r w:rsidR="007B2B32" w:rsidRPr="00701BE5">
        <w:rPr>
          <w:rFonts w:ascii="Garamond" w:hAnsi="Garamond" w:cs="Arial"/>
        </w:rPr>
        <w:t xml:space="preserve"> čebeljih družin, čebel in matic, satja, čebelarskega pribora in orodja</w:t>
      </w:r>
      <w:r w:rsidRPr="00701BE5">
        <w:rPr>
          <w:rFonts w:ascii="Garamond" w:hAnsi="Garamond" w:cs="Arial"/>
        </w:rPr>
        <w:t xml:space="preserve"> iz čebelnjaka in v čebelnjak</w:t>
      </w:r>
      <w:r w:rsidR="000F2F2B">
        <w:rPr>
          <w:rFonts w:ascii="Garamond" w:hAnsi="Garamond" w:cs="Arial"/>
        </w:rPr>
        <w:t>, z območja in na območje</w:t>
      </w:r>
      <w:r w:rsidR="001D15FF">
        <w:rPr>
          <w:rFonts w:ascii="Garamond" w:hAnsi="Garamond" w:cs="Arial"/>
        </w:rPr>
        <w:t>,</w:t>
      </w:r>
    </w:p>
    <w:p w14:paraId="5673743B" w14:textId="601FF2AC" w:rsidR="00520F6C" w:rsidRPr="00872066" w:rsidRDefault="00520F6C" w:rsidP="000F2F2B">
      <w:pPr>
        <w:pStyle w:val="Odstavekseznama"/>
        <w:numPr>
          <w:ilvl w:val="0"/>
          <w:numId w:val="3"/>
        </w:numPr>
        <w:spacing w:after="0" w:line="240" w:lineRule="auto"/>
        <w:jc w:val="both"/>
        <w:rPr>
          <w:rFonts w:ascii="Garamond" w:hAnsi="Garamond" w:cs="Arial"/>
        </w:rPr>
      </w:pPr>
      <w:r w:rsidRPr="00701BE5">
        <w:rPr>
          <w:rFonts w:ascii="Garamond" w:hAnsi="Garamond"/>
          <w:color w:val="000000" w:themeColor="text1"/>
        </w:rPr>
        <w:t>zagotavljati optimalno hrano in pitno vodo za čebele</w:t>
      </w:r>
      <w:r w:rsidR="004E518D">
        <w:rPr>
          <w:rFonts w:ascii="Garamond" w:hAnsi="Garamond"/>
          <w:color w:val="000000" w:themeColor="text1"/>
        </w:rPr>
        <w:t>, do veterinarskega pregleda ne pokladati medu in drugih čebeljih proizvodov</w:t>
      </w:r>
      <w:r w:rsidR="00872066">
        <w:rPr>
          <w:rFonts w:ascii="Garamond" w:hAnsi="Garamond"/>
          <w:color w:val="000000" w:themeColor="text1"/>
        </w:rPr>
        <w:t xml:space="preserve">, </w:t>
      </w:r>
      <w:r w:rsidRPr="00872066">
        <w:rPr>
          <w:rFonts w:ascii="Garamond" w:hAnsi="Garamond"/>
          <w:color w:val="000000" w:themeColor="text1"/>
        </w:rPr>
        <w:t xml:space="preserve">preprečevati je treba </w:t>
      </w:r>
      <w:proofErr w:type="spellStart"/>
      <w:r w:rsidRPr="00872066">
        <w:rPr>
          <w:rFonts w:ascii="Garamond" w:hAnsi="Garamond"/>
          <w:color w:val="000000" w:themeColor="text1"/>
        </w:rPr>
        <w:t>brezmatičnost</w:t>
      </w:r>
      <w:proofErr w:type="spellEnd"/>
      <w:r w:rsidRPr="00872066">
        <w:rPr>
          <w:rFonts w:ascii="Garamond" w:hAnsi="Garamond"/>
          <w:color w:val="000000" w:themeColor="text1"/>
        </w:rPr>
        <w:t>, ropanje in rojenje</w:t>
      </w:r>
      <w:r w:rsidR="00845D20">
        <w:rPr>
          <w:rFonts w:ascii="Garamond" w:hAnsi="Garamond"/>
          <w:color w:val="000000" w:themeColor="text1"/>
        </w:rPr>
        <w:t xml:space="preserve"> čebel</w:t>
      </w:r>
      <w:r w:rsidRPr="00872066">
        <w:rPr>
          <w:rFonts w:ascii="Garamond" w:hAnsi="Garamond"/>
          <w:color w:val="000000" w:themeColor="text1"/>
        </w:rPr>
        <w:t xml:space="preserve">, </w:t>
      </w:r>
    </w:p>
    <w:p w14:paraId="5BF5F636" w14:textId="1590AB4B" w:rsidR="00520F6C" w:rsidRDefault="00520F6C" w:rsidP="000F2F2B">
      <w:pPr>
        <w:pStyle w:val="Odstavekseznama"/>
        <w:numPr>
          <w:ilvl w:val="0"/>
          <w:numId w:val="3"/>
        </w:numPr>
        <w:spacing w:after="0" w:line="240" w:lineRule="auto"/>
        <w:jc w:val="both"/>
        <w:rPr>
          <w:rFonts w:ascii="Garamond" w:hAnsi="Garamond" w:cs="Arial"/>
        </w:rPr>
      </w:pPr>
      <w:r>
        <w:rPr>
          <w:rFonts w:ascii="Garamond" w:hAnsi="Garamond" w:cs="Arial"/>
        </w:rPr>
        <w:t>v primeru odmrtja čebelje družine, ropanja ali izginjanja čebel se nemudoma posvetovati z območnim veterinarjem NVI in preprečiti dostop do čebelnjaka drugim osebam,</w:t>
      </w:r>
    </w:p>
    <w:p w14:paraId="7093323A" w14:textId="788C820D" w:rsidR="007A7D5B" w:rsidRPr="002A1301" w:rsidRDefault="007B2B32" w:rsidP="000F2F2B">
      <w:pPr>
        <w:pStyle w:val="Odstavekseznama"/>
        <w:numPr>
          <w:ilvl w:val="0"/>
          <w:numId w:val="3"/>
        </w:numPr>
        <w:spacing w:after="0" w:line="240" w:lineRule="auto"/>
        <w:jc w:val="both"/>
        <w:rPr>
          <w:rFonts w:ascii="Garamond" w:hAnsi="Garamond" w:cs="Arial"/>
          <w:b/>
          <w:bCs/>
        </w:rPr>
      </w:pPr>
      <w:r w:rsidRPr="00701BE5">
        <w:rPr>
          <w:rFonts w:ascii="Garamond" w:hAnsi="Garamond" w:cs="Arial"/>
        </w:rPr>
        <w:t xml:space="preserve">ob primernem vremenu </w:t>
      </w:r>
      <w:r w:rsidR="008B508A" w:rsidRPr="00701BE5">
        <w:rPr>
          <w:rFonts w:ascii="Garamond" w:hAnsi="Garamond" w:cs="Arial"/>
        </w:rPr>
        <w:t>n</w:t>
      </w:r>
      <w:r w:rsidRPr="00701BE5">
        <w:rPr>
          <w:rFonts w:ascii="Garamond" w:hAnsi="Garamond" w:cs="Arial"/>
        </w:rPr>
        <w:t>atančno pregleda</w:t>
      </w:r>
      <w:r w:rsidR="008B508A" w:rsidRPr="00701BE5">
        <w:rPr>
          <w:rFonts w:ascii="Garamond" w:hAnsi="Garamond" w:cs="Arial"/>
        </w:rPr>
        <w:t>ti</w:t>
      </w:r>
      <w:r w:rsidRPr="00701BE5">
        <w:rPr>
          <w:rFonts w:ascii="Garamond" w:hAnsi="Garamond" w:cs="Arial"/>
        </w:rPr>
        <w:t xml:space="preserve"> vse čebelje družine</w:t>
      </w:r>
      <w:r w:rsidR="00701BE5">
        <w:rPr>
          <w:rFonts w:ascii="Garamond" w:hAnsi="Garamond" w:cs="Arial"/>
        </w:rPr>
        <w:t xml:space="preserve"> (</w:t>
      </w:r>
      <w:r w:rsidR="000F2F2B">
        <w:rPr>
          <w:rFonts w:ascii="Garamond" w:hAnsi="Garamond" w:cs="Arial"/>
        </w:rPr>
        <w:t>č</w:t>
      </w:r>
      <w:r w:rsidR="00AE48D1" w:rsidRPr="00701BE5">
        <w:rPr>
          <w:rFonts w:ascii="Garamond" w:hAnsi="Garamond" w:cs="Arial"/>
        </w:rPr>
        <w:t>ebelj</w:t>
      </w:r>
      <w:r w:rsidR="000F2F2B">
        <w:rPr>
          <w:rFonts w:ascii="Garamond" w:hAnsi="Garamond" w:cs="Arial"/>
        </w:rPr>
        <w:t>o</w:t>
      </w:r>
      <w:r w:rsidR="00AE48D1" w:rsidRPr="00701BE5">
        <w:rPr>
          <w:rFonts w:ascii="Garamond" w:hAnsi="Garamond" w:cs="Arial"/>
        </w:rPr>
        <w:t xml:space="preserve"> zaleg</w:t>
      </w:r>
      <w:r w:rsidR="000F2F2B">
        <w:rPr>
          <w:rFonts w:ascii="Garamond" w:hAnsi="Garamond" w:cs="Arial"/>
        </w:rPr>
        <w:t>o pregledati</w:t>
      </w:r>
      <w:r w:rsidR="004958D2">
        <w:rPr>
          <w:rFonts w:ascii="Garamond" w:hAnsi="Garamond" w:cs="Arial"/>
        </w:rPr>
        <w:t xml:space="preserve"> </w:t>
      </w:r>
      <w:r w:rsidR="004E518D">
        <w:rPr>
          <w:rFonts w:ascii="Garamond" w:hAnsi="Garamond" w:cs="Arial"/>
        </w:rPr>
        <w:t xml:space="preserve">že </w:t>
      </w:r>
      <w:r w:rsidR="007A7D5B" w:rsidRPr="00701BE5">
        <w:rPr>
          <w:rFonts w:ascii="Garamond" w:hAnsi="Garamond" w:cs="Arial"/>
        </w:rPr>
        <w:t xml:space="preserve">pred </w:t>
      </w:r>
      <w:bookmarkStart w:id="0" w:name="_GoBack"/>
      <w:bookmarkEnd w:id="0"/>
      <w:r w:rsidR="000F2F2B">
        <w:rPr>
          <w:rFonts w:ascii="Garamond" w:hAnsi="Garamond" w:cs="Arial"/>
        </w:rPr>
        <w:t>odvzemanjem satja in pridelkov</w:t>
      </w:r>
      <w:r w:rsidR="00701BE5">
        <w:rPr>
          <w:rFonts w:ascii="Garamond" w:hAnsi="Garamond" w:cs="Arial"/>
        </w:rPr>
        <w:t xml:space="preserve">) in </w:t>
      </w:r>
      <w:r w:rsidR="00701BE5" w:rsidRPr="004E7389">
        <w:rPr>
          <w:rFonts w:ascii="Garamond" w:hAnsi="Garamond" w:cs="Arial"/>
          <w:b/>
          <w:bCs/>
        </w:rPr>
        <w:t xml:space="preserve">v primeru </w:t>
      </w:r>
      <w:r w:rsidR="004E518D" w:rsidRPr="004E7389">
        <w:rPr>
          <w:rFonts w:ascii="Garamond" w:hAnsi="Garamond" w:cs="Arial"/>
          <w:b/>
          <w:bCs/>
        </w:rPr>
        <w:t>enega ali več znakov</w:t>
      </w:r>
      <w:r w:rsidR="000F2F2B">
        <w:rPr>
          <w:rFonts w:ascii="Garamond" w:hAnsi="Garamond" w:cs="Arial"/>
          <w:b/>
          <w:bCs/>
        </w:rPr>
        <w:t xml:space="preserve"> suma</w:t>
      </w:r>
      <w:r w:rsidR="004E518D" w:rsidRPr="004E7389">
        <w:rPr>
          <w:rFonts w:ascii="Garamond" w:hAnsi="Garamond" w:cs="Arial"/>
          <w:b/>
          <w:bCs/>
        </w:rPr>
        <w:t xml:space="preserve"> bolezni</w:t>
      </w:r>
      <w:r w:rsidR="000F2F2B">
        <w:rPr>
          <w:rFonts w:ascii="Garamond" w:hAnsi="Garamond" w:cs="Arial"/>
          <w:b/>
          <w:bCs/>
        </w:rPr>
        <w:t xml:space="preserve"> </w:t>
      </w:r>
      <w:r w:rsidR="001D15FF" w:rsidRPr="004E7389">
        <w:rPr>
          <w:rFonts w:ascii="Garamond" w:hAnsi="Garamond" w:cs="Arial"/>
          <w:b/>
          <w:bCs/>
        </w:rPr>
        <w:t>takoj obvestiti območnega veterinarja NVI</w:t>
      </w:r>
      <w:r w:rsidR="00CC2141">
        <w:rPr>
          <w:rFonts w:ascii="Garamond" w:hAnsi="Garamond" w:cs="Arial"/>
        </w:rPr>
        <w:t xml:space="preserve"> </w:t>
      </w:r>
      <w:r w:rsidR="00CC2141" w:rsidRPr="003D7C96">
        <w:rPr>
          <w:rFonts w:ascii="Garamond" w:hAnsi="Garamond" w:cs="Arial"/>
          <w:b/>
        </w:rPr>
        <w:t>(na tel. številko: 041 740 805</w:t>
      </w:r>
      <w:r w:rsidR="001D15FF" w:rsidRPr="003D7C96">
        <w:rPr>
          <w:rFonts w:ascii="Garamond" w:hAnsi="Garamond" w:cs="Arial"/>
          <w:b/>
        </w:rPr>
        <w:t>),</w:t>
      </w:r>
      <w:r w:rsidR="001D15FF">
        <w:rPr>
          <w:rFonts w:ascii="Garamond" w:hAnsi="Garamond" w:cs="Arial"/>
        </w:rPr>
        <w:t xml:space="preserve"> </w:t>
      </w:r>
      <w:r w:rsidR="001D15FF">
        <w:rPr>
          <w:rFonts w:ascii="Garamond" w:hAnsi="Garamond" w:cs="Arial"/>
          <w:b/>
          <w:bCs/>
        </w:rPr>
        <w:t>pri sumu na bolezen n</w:t>
      </w:r>
      <w:r w:rsidR="001D15FF" w:rsidRPr="004958D2">
        <w:rPr>
          <w:rFonts w:ascii="Garamond" w:hAnsi="Garamond" w:cs="Arial"/>
          <w:b/>
          <w:bCs/>
        </w:rPr>
        <w:t>ičesar odnašati iz čebelnjaka in</w:t>
      </w:r>
      <w:r w:rsidR="001D15FF">
        <w:rPr>
          <w:rFonts w:ascii="Garamond" w:hAnsi="Garamond" w:cs="Arial"/>
        </w:rPr>
        <w:t xml:space="preserve"> </w:t>
      </w:r>
      <w:r w:rsidR="001D15FF" w:rsidRPr="002A1301">
        <w:rPr>
          <w:rFonts w:ascii="Garamond" w:hAnsi="Garamond" w:cs="Arial"/>
          <w:b/>
          <w:bCs/>
        </w:rPr>
        <w:t xml:space="preserve">preprečiti dostop do čebelnjaka drugim osebam </w:t>
      </w:r>
      <w:r w:rsidR="001D15FF">
        <w:rPr>
          <w:rFonts w:ascii="Garamond" w:hAnsi="Garamond" w:cs="Arial"/>
          <w:b/>
          <w:bCs/>
        </w:rPr>
        <w:t>ter</w:t>
      </w:r>
      <w:r w:rsidR="001D15FF" w:rsidRPr="002A1301">
        <w:rPr>
          <w:rFonts w:ascii="Garamond" w:hAnsi="Garamond" w:cs="Arial"/>
          <w:b/>
          <w:bCs/>
        </w:rPr>
        <w:t xml:space="preserve"> upoštevati navodilo veterinarja</w:t>
      </w:r>
      <w:r w:rsidR="000D327B">
        <w:rPr>
          <w:rFonts w:ascii="Garamond" w:hAnsi="Garamond" w:cs="Arial"/>
          <w:b/>
          <w:bCs/>
        </w:rPr>
        <w:t xml:space="preserve">. Sum na hudo gnilobo čebelje zalege: </w:t>
      </w:r>
      <w:bookmarkStart w:id="1" w:name="_Hlk66959146"/>
      <w:proofErr w:type="spellStart"/>
      <w:r w:rsidR="00701BE5" w:rsidRPr="004E7389">
        <w:rPr>
          <w:rFonts w:ascii="Garamond" w:hAnsi="Garamond" w:cs="Arial"/>
          <w:b/>
          <w:bCs/>
        </w:rPr>
        <w:t>presledkasta</w:t>
      </w:r>
      <w:proofErr w:type="spellEnd"/>
      <w:r w:rsidR="00701BE5" w:rsidRPr="004E7389">
        <w:rPr>
          <w:rFonts w:ascii="Garamond" w:hAnsi="Garamond" w:cs="Arial"/>
          <w:b/>
          <w:bCs/>
        </w:rPr>
        <w:t xml:space="preserve"> zalega,  spremembe na pokriti čebelji zalegi, celični pokrovci vlažnega izgleda, uleknjeni pokrovci, odprtinice na pokrovcih z neravnimi robovi, mrtve čebelje ličinke</w:t>
      </w:r>
      <w:r w:rsidR="000F2F2B">
        <w:rPr>
          <w:rFonts w:ascii="Garamond" w:hAnsi="Garamond" w:cs="Arial"/>
          <w:b/>
          <w:bCs/>
        </w:rPr>
        <w:t>,</w:t>
      </w:r>
      <w:r w:rsidR="00701BE5" w:rsidRPr="004E7389">
        <w:rPr>
          <w:rFonts w:ascii="Garamond" w:hAnsi="Garamond" w:cs="Arial"/>
          <w:b/>
          <w:bCs/>
        </w:rPr>
        <w:t xml:space="preserve"> svetlo ali temno rjave barve in </w:t>
      </w:r>
      <w:proofErr w:type="spellStart"/>
      <w:r w:rsidR="00701BE5" w:rsidRPr="004E7389">
        <w:rPr>
          <w:rFonts w:ascii="Garamond" w:hAnsi="Garamond" w:cs="Arial"/>
          <w:b/>
          <w:bCs/>
        </w:rPr>
        <w:t>vlecljive</w:t>
      </w:r>
      <w:proofErr w:type="spellEnd"/>
      <w:r w:rsidR="00701BE5" w:rsidRPr="004E7389">
        <w:rPr>
          <w:rFonts w:ascii="Garamond" w:hAnsi="Garamond" w:cs="Arial"/>
          <w:b/>
          <w:bCs/>
        </w:rPr>
        <w:t xml:space="preserve"> konsistence ali suhe odmrle ličinke v obliki krastic na spodnjih stenah zaleženih celic</w:t>
      </w:r>
      <w:r w:rsidR="000D327B">
        <w:rPr>
          <w:rFonts w:ascii="Garamond" w:hAnsi="Garamond" w:cs="Arial"/>
          <w:b/>
          <w:bCs/>
        </w:rPr>
        <w:t xml:space="preserve">, </w:t>
      </w:r>
      <w:r w:rsidR="00701BE5" w:rsidRPr="004E7389">
        <w:rPr>
          <w:rFonts w:ascii="Garamond" w:hAnsi="Garamond" w:cs="Arial"/>
          <w:b/>
          <w:bCs/>
        </w:rPr>
        <w:t xml:space="preserve"> </w:t>
      </w:r>
    </w:p>
    <w:bookmarkEnd w:id="1"/>
    <w:p w14:paraId="212D5412" w14:textId="7AA821F8" w:rsidR="00845D20" w:rsidRDefault="002A1301" w:rsidP="00845D20">
      <w:pPr>
        <w:pStyle w:val="Odstavekseznama"/>
        <w:numPr>
          <w:ilvl w:val="0"/>
          <w:numId w:val="3"/>
        </w:numPr>
        <w:tabs>
          <w:tab w:val="left" w:pos="3810"/>
        </w:tabs>
        <w:spacing w:after="0" w:line="240" w:lineRule="auto"/>
        <w:jc w:val="both"/>
        <w:rPr>
          <w:rFonts w:ascii="Garamond" w:hAnsi="Garamond"/>
          <w:color w:val="000000" w:themeColor="text1"/>
        </w:rPr>
      </w:pPr>
      <w:r>
        <w:rPr>
          <w:rFonts w:ascii="Garamond" w:hAnsi="Garamond"/>
          <w:color w:val="000000" w:themeColor="text1"/>
        </w:rPr>
        <w:t xml:space="preserve">uporabljati </w:t>
      </w:r>
      <w:r w:rsidR="00872066">
        <w:rPr>
          <w:rFonts w:ascii="Garamond" w:hAnsi="Garamond"/>
          <w:color w:val="000000" w:themeColor="text1"/>
        </w:rPr>
        <w:t>satnice</w:t>
      </w:r>
      <w:r>
        <w:rPr>
          <w:rFonts w:ascii="Garamond" w:hAnsi="Garamond"/>
          <w:color w:val="000000" w:themeColor="text1"/>
        </w:rPr>
        <w:t xml:space="preserve">, izdelane v </w:t>
      </w:r>
      <w:r w:rsidR="00872066">
        <w:rPr>
          <w:rFonts w:ascii="Garamond" w:hAnsi="Garamond"/>
          <w:color w:val="000000" w:themeColor="text1"/>
        </w:rPr>
        <w:t xml:space="preserve">registriranih </w:t>
      </w:r>
      <w:proofErr w:type="spellStart"/>
      <w:r w:rsidR="00872066">
        <w:rPr>
          <w:rFonts w:ascii="Garamond" w:hAnsi="Garamond"/>
          <w:color w:val="000000" w:themeColor="text1"/>
        </w:rPr>
        <w:t>satnišnic</w:t>
      </w:r>
      <w:r>
        <w:rPr>
          <w:rFonts w:ascii="Garamond" w:hAnsi="Garamond"/>
          <w:color w:val="000000" w:themeColor="text1"/>
        </w:rPr>
        <w:t>ah</w:t>
      </w:r>
      <w:proofErr w:type="spellEnd"/>
      <w:r w:rsidR="000D327B">
        <w:rPr>
          <w:rFonts w:ascii="Garamond" w:hAnsi="Garamond"/>
          <w:color w:val="000000" w:themeColor="text1"/>
        </w:rPr>
        <w:t xml:space="preserve"> (seznam teh je dostopen na povezavi: )</w:t>
      </w:r>
      <w:r w:rsidR="00872066">
        <w:rPr>
          <w:rFonts w:ascii="Garamond" w:hAnsi="Garamond"/>
          <w:color w:val="000000" w:themeColor="text1"/>
        </w:rPr>
        <w:t xml:space="preserve">, </w:t>
      </w:r>
      <w:r w:rsidR="008B508A" w:rsidRPr="00701BE5">
        <w:rPr>
          <w:rFonts w:ascii="Garamond" w:hAnsi="Garamond"/>
          <w:color w:val="000000" w:themeColor="text1"/>
        </w:rPr>
        <w:t>satje</w:t>
      </w:r>
      <w:r w:rsidR="004E7389">
        <w:rPr>
          <w:rFonts w:ascii="Garamond" w:hAnsi="Garamond"/>
          <w:color w:val="000000" w:themeColor="text1"/>
        </w:rPr>
        <w:t>,</w:t>
      </w:r>
      <w:r w:rsidR="008B508A" w:rsidRPr="00701BE5">
        <w:rPr>
          <w:rFonts w:ascii="Garamond" w:hAnsi="Garamond"/>
          <w:color w:val="000000" w:themeColor="text1"/>
        </w:rPr>
        <w:t xml:space="preserve"> ki ga čebele ne zasedajo</w:t>
      </w:r>
      <w:r w:rsidR="00E53ADC" w:rsidRPr="00701BE5">
        <w:rPr>
          <w:rFonts w:ascii="Garamond" w:hAnsi="Garamond"/>
          <w:color w:val="000000" w:themeColor="text1"/>
        </w:rPr>
        <w:t xml:space="preserve">, </w:t>
      </w:r>
      <w:r w:rsidR="00AE48D1" w:rsidRPr="00701BE5">
        <w:rPr>
          <w:rFonts w:ascii="Garamond" w:hAnsi="Garamond"/>
          <w:color w:val="000000" w:themeColor="text1"/>
        </w:rPr>
        <w:t xml:space="preserve">hraniti </w:t>
      </w:r>
      <w:r w:rsidR="004E7389">
        <w:rPr>
          <w:rFonts w:ascii="Garamond" w:hAnsi="Garamond"/>
          <w:color w:val="000000" w:themeColor="text1"/>
        </w:rPr>
        <w:t>ne</w:t>
      </w:r>
      <w:r w:rsidR="00AE48D1" w:rsidRPr="00701BE5">
        <w:rPr>
          <w:rFonts w:ascii="Garamond" w:hAnsi="Garamond"/>
          <w:color w:val="000000" w:themeColor="text1"/>
        </w:rPr>
        <w:t>dostopn</w:t>
      </w:r>
      <w:r w:rsidR="00701BE5">
        <w:rPr>
          <w:rFonts w:ascii="Garamond" w:hAnsi="Garamond"/>
          <w:color w:val="000000" w:themeColor="text1"/>
        </w:rPr>
        <w:t>o</w:t>
      </w:r>
      <w:r w:rsidR="00AE48D1" w:rsidRPr="00701BE5">
        <w:rPr>
          <w:rFonts w:ascii="Garamond" w:hAnsi="Garamond"/>
          <w:color w:val="000000" w:themeColor="text1"/>
        </w:rPr>
        <w:t xml:space="preserve"> čebelam</w:t>
      </w:r>
      <w:r w:rsidR="00E53ADC" w:rsidRPr="00701BE5">
        <w:rPr>
          <w:rFonts w:ascii="Garamond" w:hAnsi="Garamond"/>
          <w:color w:val="000000" w:themeColor="text1"/>
        </w:rPr>
        <w:t>;</w:t>
      </w:r>
      <w:r w:rsidR="00AE48D1" w:rsidRPr="00701BE5">
        <w:rPr>
          <w:rFonts w:ascii="Garamond" w:hAnsi="Garamond"/>
          <w:color w:val="000000" w:themeColor="text1"/>
        </w:rPr>
        <w:t xml:space="preserve"> </w:t>
      </w:r>
      <w:r w:rsidR="00E53ADC" w:rsidRPr="00701BE5">
        <w:rPr>
          <w:rFonts w:ascii="Garamond" w:hAnsi="Garamond"/>
          <w:color w:val="000000" w:themeColor="text1"/>
        </w:rPr>
        <w:t xml:space="preserve">satje, ki se odstrani iz panjev, </w:t>
      </w:r>
      <w:r w:rsidR="004E7389">
        <w:rPr>
          <w:rFonts w:ascii="Garamond" w:hAnsi="Garamond"/>
          <w:color w:val="000000" w:themeColor="text1"/>
        </w:rPr>
        <w:t xml:space="preserve">je treba </w:t>
      </w:r>
      <w:r w:rsidR="00701BE5" w:rsidRPr="00701BE5">
        <w:rPr>
          <w:rFonts w:ascii="Garamond" w:hAnsi="Garamond"/>
          <w:color w:val="000000" w:themeColor="text1"/>
        </w:rPr>
        <w:t>zavit</w:t>
      </w:r>
      <w:r w:rsidR="004E7389">
        <w:rPr>
          <w:rFonts w:ascii="Garamond" w:hAnsi="Garamond"/>
          <w:color w:val="000000" w:themeColor="text1"/>
        </w:rPr>
        <w:t>i</w:t>
      </w:r>
      <w:r w:rsidR="00701BE5" w:rsidRPr="00701BE5">
        <w:rPr>
          <w:rFonts w:ascii="Garamond" w:hAnsi="Garamond"/>
          <w:color w:val="000000" w:themeColor="text1"/>
        </w:rPr>
        <w:t xml:space="preserve"> v živilsko folijo </w:t>
      </w:r>
      <w:r w:rsidR="00701BE5">
        <w:rPr>
          <w:rFonts w:ascii="Garamond" w:hAnsi="Garamond"/>
          <w:color w:val="000000" w:themeColor="text1"/>
        </w:rPr>
        <w:t xml:space="preserve">in </w:t>
      </w:r>
      <w:r w:rsidR="00E53ADC" w:rsidRPr="00701BE5">
        <w:rPr>
          <w:rFonts w:ascii="Garamond" w:hAnsi="Garamond"/>
          <w:color w:val="000000" w:themeColor="text1"/>
        </w:rPr>
        <w:t>označ</w:t>
      </w:r>
      <w:r w:rsidR="004E7389">
        <w:rPr>
          <w:rFonts w:ascii="Garamond" w:hAnsi="Garamond"/>
          <w:color w:val="000000" w:themeColor="text1"/>
        </w:rPr>
        <w:t>iti</w:t>
      </w:r>
      <w:r w:rsidR="00E53ADC" w:rsidRPr="00701BE5">
        <w:rPr>
          <w:rFonts w:ascii="Garamond" w:hAnsi="Garamond"/>
          <w:color w:val="000000" w:themeColor="text1"/>
        </w:rPr>
        <w:t xml:space="preserve"> po panjih</w:t>
      </w:r>
      <w:r w:rsidR="004E7389">
        <w:rPr>
          <w:rFonts w:ascii="Garamond" w:hAnsi="Garamond"/>
          <w:color w:val="000000" w:themeColor="text1"/>
        </w:rPr>
        <w:t xml:space="preserve"> ter ga</w:t>
      </w:r>
      <w:r w:rsidR="007A7D5B" w:rsidRPr="00701BE5">
        <w:rPr>
          <w:rFonts w:ascii="Garamond" w:hAnsi="Garamond"/>
          <w:color w:val="000000" w:themeColor="text1"/>
        </w:rPr>
        <w:t xml:space="preserve"> </w:t>
      </w:r>
      <w:r w:rsidR="004E7389">
        <w:rPr>
          <w:rFonts w:ascii="Garamond" w:hAnsi="Garamond"/>
          <w:color w:val="000000" w:themeColor="text1"/>
        </w:rPr>
        <w:t xml:space="preserve">hraniti </w:t>
      </w:r>
      <w:r w:rsidR="00AE48D1" w:rsidRPr="00701BE5">
        <w:rPr>
          <w:rFonts w:ascii="Garamond" w:hAnsi="Garamond"/>
          <w:color w:val="000000" w:themeColor="text1"/>
        </w:rPr>
        <w:t>v čebelnjaku na</w:t>
      </w:r>
      <w:r w:rsidR="008B508A" w:rsidRPr="00701BE5">
        <w:rPr>
          <w:rFonts w:ascii="Garamond" w:hAnsi="Garamond"/>
          <w:color w:val="000000" w:themeColor="text1"/>
        </w:rPr>
        <w:t xml:space="preserve"> </w:t>
      </w:r>
      <w:r w:rsidR="007A7D5B" w:rsidRPr="00701BE5">
        <w:rPr>
          <w:rFonts w:ascii="Garamond" w:hAnsi="Garamond"/>
          <w:color w:val="000000" w:themeColor="text1"/>
        </w:rPr>
        <w:t xml:space="preserve">zavarovanem temnem hladnem mestu vse do </w:t>
      </w:r>
      <w:r w:rsidR="00AE48D1" w:rsidRPr="00701BE5">
        <w:rPr>
          <w:rFonts w:ascii="Garamond" w:hAnsi="Garamond"/>
          <w:color w:val="000000" w:themeColor="text1"/>
        </w:rPr>
        <w:t>veterinarskega pregle</w:t>
      </w:r>
      <w:r w:rsidR="00845D20">
        <w:rPr>
          <w:rFonts w:ascii="Garamond" w:hAnsi="Garamond"/>
          <w:color w:val="000000" w:themeColor="text1"/>
        </w:rPr>
        <w:t>da,</w:t>
      </w:r>
    </w:p>
    <w:p w14:paraId="35EF4FDB" w14:textId="3D2E1F0B" w:rsidR="0030141E" w:rsidRPr="0043776E" w:rsidRDefault="0030141E" w:rsidP="0043776E">
      <w:pPr>
        <w:pStyle w:val="Odstavekseznama"/>
        <w:numPr>
          <w:ilvl w:val="0"/>
          <w:numId w:val="3"/>
        </w:numPr>
        <w:tabs>
          <w:tab w:val="left" w:pos="3810"/>
        </w:tabs>
        <w:spacing w:after="0" w:line="240" w:lineRule="auto"/>
        <w:jc w:val="both"/>
        <w:rPr>
          <w:rFonts w:ascii="Garamond" w:hAnsi="Garamond"/>
          <w:color w:val="000000" w:themeColor="text1"/>
        </w:rPr>
      </w:pPr>
      <w:r w:rsidRPr="0043776E">
        <w:rPr>
          <w:rFonts w:ascii="Garamond" w:hAnsi="Garamond"/>
          <w:color w:val="000000" w:themeColor="text1"/>
        </w:rPr>
        <w:t xml:space="preserve">ugotavljati napadenost čebel z </w:t>
      </w:r>
      <w:proofErr w:type="spellStart"/>
      <w:r w:rsidRPr="0043776E">
        <w:rPr>
          <w:rFonts w:ascii="Garamond" w:hAnsi="Garamond"/>
          <w:color w:val="000000" w:themeColor="text1"/>
        </w:rPr>
        <w:t>varojami</w:t>
      </w:r>
      <w:proofErr w:type="spellEnd"/>
      <w:r w:rsidRPr="0043776E">
        <w:rPr>
          <w:rFonts w:ascii="Garamond" w:hAnsi="Garamond"/>
          <w:color w:val="000000" w:themeColor="text1"/>
        </w:rPr>
        <w:t xml:space="preserve"> in upoštevati smernice NVI za preprečevanje varoze</w:t>
      </w:r>
      <w:r w:rsidR="004E7389" w:rsidRPr="0043776E">
        <w:rPr>
          <w:rFonts w:ascii="Garamond" w:hAnsi="Garamond"/>
          <w:color w:val="000000" w:themeColor="text1"/>
        </w:rPr>
        <w:t>,</w:t>
      </w:r>
      <w:r w:rsidRPr="0043776E">
        <w:rPr>
          <w:rFonts w:ascii="Garamond" w:hAnsi="Garamond"/>
          <w:color w:val="000000" w:themeColor="text1"/>
        </w:rPr>
        <w:t xml:space="preserve">  </w:t>
      </w:r>
    </w:p>
    <w:p w14:paraId="6FB66669" w14:textId="41B170F8" w:rsidR="000D327B" w:rsidRPr="00F42367" w:rsidRDefault="00AE48D1" w:rsidP="00F42367">
      <w:pPr>
        <w:pStyle w:val="Odstavekseznama"/>
        <w:numPr>
          <w:ilvl w:val="0"/>
          <w:numId w:val="3"/>
        </w:numPr>
        <w:tabs>
          <w:tab w:val="left" w:pos="3810"/>
        </w:tabs>
        <w:spacing w:after="0" w:line="240" w:lineRule="auto"/>
        <w:jc w:val="both"/>
        <w:rPr>
          <w:rFonts w:ascii="Garamond" w:hAnsi="Garamond"/>
          <w:color w:val="000000" w:themeColor="text1"/>
        </w:rPr>
      </w:pPr>
      <w:r w:rsidRPr="0043776E">
        <w:rPr>
          <w:rFonts w:ascii="Garamond" w:hAnsi="Garamond"/>
          <w:color w:val="000000" w:themeColor="text1"/>
        </w:rPr>
        <w:t xml:space="preserve">skrbeti za </w:t>
      </w:r>
      <w:r w:rsidR="000D327B" w:rsidRPr="0043776E">
        <w:rPr>
          <w:rFonts w:ascii="Garamond" w:hAnsi="Garamond"/>
          <w:color w:val="000000" w:themeColor="text1"/>
        </w:rPr>
        <w:t xml:space="preserve">osebno higieno, za </w:t>
      </w:r>
      <w:r w:rsidRPr="0043776E">
        <w:rPr>
          <w:rFonts w:ascii="Garamond" w:hAnsi="Garamond"/>
          <w:color w:val="000000" w:themeColor="text1"/>
        </w:rPr>
        <w:t>red in čistočo</w:t>
      </w:r>
      <w:r w:rsidR="000D327B" w:rsidRPr="0043776E">
        <w:rPr>
          <w:rFonts w:ascii="Garamond" w:hAnsi="Garamond"/>
          <w:color w:val="000000" w:themeColor="text1"/>
        </w:rPr>
        <w:t xml:space="preserve"> </w:t>
      </w:r>
      <w:r w:rsidR="001C4303">
        <w:rPr>
          <w:rFonts w:ascii="Garamond" w:hAnsi="Garamond"/>
          <w:color w:val="000000" w:themeColor="text1"/>
        </w:rPr>
        <w:t xml:space="preserve">ter sprotno mehanično čiščenje, umivanje in razkuževanje </w:t>
      </w:r>
      <w:r w:rsidR="000D327B" w:rsidRPr="0043776E">
        <w:rPr>
          <w:rFonts w:ascii="Garamond" w:hAnsi="Garamond"/>
          <w:color w:val="000000" w:themeColor="text1"/>
        </w:rPr>
        <w:t>v čebelnjaku in v njegovi okolici;</w:t>
      </w:r>
      <w:r w:rsidRPr="0043776E">
        <w:rPr>
          <w:rFonts w:ascii="Garamond" w:hAnsi="Garamond"/>
          <w:color w:val="000000" w:themeColor="text1"/>
        </w:rPr>
        <w:t xml:space="preserve"> </w:t>
      </w:r>
      <w:r w:rsidR="004E7389" w:rsidRPr="0043776E">
        <w:rPr>
          <w:rFonts w:ascii="Garamond" w:hAnsi="Garamond"/>
          <w:color w:val="000000" w:themeColor="text1"/>
        </w:rPr>
        <w:t xml:space="preserve">uporabljati delovno obleko in obutev samo za </w:t>
      </w:r>
      <w:r w:rsidR="004958D2" w:rsidRPr="0043776E">
        <w:rPr>
          <w:rFonts w:ascii="Garamond" w:hAnsi="Garamond"/>
          <w:color w:val="000000" w:themeColor="text1"/>
        </w:rPr>
        <w:t xml:space="preserve">delo v </w:t>
      </w:r>
      <w:r w:rsidR="004E7389" w:rsidRPr="0043776E">
        <w:rPr>
          <w:rFonts w:ascii="Garamond" w:hAnsi="Garamond"/>
          <w:color w:val="000000" w:themeColor="text1"/>
        </w:rPr>
        <w:t>čebelnjak</w:t>
      </w:r>
      <w:r w:rsidR="004958D2" w:rsidRPr="0043776E">
        <w:rPr>
          <w:rFonts w:ascii="Garamond" w:hAnsi="Garamond"/>
          <w:color w:val="000000" w:themeColor="text1"/>
        </w:rPr>
        <w:t>u</w:t>
      </w:r>
      <w:r w:rsidR="004E7389" w:rsidRPr="0043776E">
        <w:rPr>
          <w:rFonts w:ascii="Garamond" w:hAnsi="Garamond"/>
          <w:color w:val="000000" w:themeColor="text1"/>
        </w:rPr>
        <w:t xml:space="preserve">, </w:t>
      </w:r>
      <w:r w:rsidR="001C4303" w:rsidRPr="0043776E">
        <w:rPr>
          <w:rFonts w:ascii="Garamond" w:hAnsi="Garamond"/>
          <w:color w:val="000000" w:themeColor="text1"/>
        </w:rPr>
        <w:t xml:space="preserve">sproti čistiti, umivati in razkuževati roke, </w:t>
      </w:r>
      <w:r w:rsidR="004E7389" w:rsidRPr="0043776E">
        <w:rPr>
          <w:rFonts w:ascii="Garamond" w:hAnsi="Garamond"/>
          <w:color w:val="000000" w:themeColor="text1"/>
        </w:rPr>
        <w:t xml:space="preserve">na tleh pred vhodom v čebelnjak namestiti razkužilno bariero, pripomočke za delo, </w:t>
      </w:r>
      <w:r w:rsidRPr="0043776E">
        <w:rPr>
          <w:rFonts w:ascii="Garamond" w:hAnsi="Garamond"/>
          <w:color w:val="000000" w:themeColor="text1"/>
        </w:rPr>
        <w:t xml:space="preserve">delovne površine, opremo, točilo, </w:t>
      </w:r>
      <w:r w:rsidR="000D327B" w:rsidRPr="0043776E">
        <w:rPr>
          <w:rFonts w:ascii="Garamond" w:hAnsi="Garamond"/>
          <w:color w:val="000000" w:themeColor="text1"/>
        </w:rPr>
        <w:t xml:space="preserve">osipalnike, </w:t>
      </w:r>
      <w:r w:rsidRPr="0043776E">
        <w:rPr>
          <w:rFonts w:ascii="Garamond" w:hAnsi="Garamond"/>
          <w:color w:val="000000" w:themeColor="text1"/>
        </w:rPr>
        <w:t xml:space="preserve">posode za hrano in </w:t>
      </w:r>
      <w:r w:rsidR="0030141E" w:rsidRPr="0043776E">
        <w:rPr>
          <w:rFonts w:ascii="Garamond" w:hAnsi="Garamond"/>
          <w:color w:val="000000" w:themeColor="text1"/>
        </w:rPr>
        <w:t xml:space="preserve">pitno </w:t>
      </w:r>
      <w:r w:rsidRPr="0043776E">
        <w:rPr>
          <w:rFonts w:ascii="Garamond" w:hAnsi="Garamond"/>
          <w:color w:val="000000" w:themeColor="text1"/>
        </w:rPr>
        <w:t>vodo, testne vložke za kontrolo varoj,  pripomočke</w:t>
      </w:r>
      <w:r w:rsidR="0030141E" w:rsidRPr="0043776E">
        <w:rPr>
          <w:rFonts w:ascii="Garamond" w:hAnsi="Garamond"/>
          <w:color w:val="000000" w:themeColor="text1"/>
        </w:rPr>
        <w:t xml:space="preserve"> za zdravljenje čebel</w:t>
      </w:r>
      <w:r w:rsidRPr="0043776E">
        <w:rPr>
          <w:rFonts w:ascii="Garamond" w:hAnsi="Garamond"/>
          <w:color w:val="000000" w:themeColor="text1"/>
        </w:rPr>
        <w:t xml:space="preserve"> in osebno zaščitno opremo</w:t>
      </w:r>
      <w:r w:rsidR="00E53ADC" w:rsidRPr="0043776E">
        <w:rPr>
          <w:rFonts w:ascii="Garamond" w:hAnsi="Garamond"/>
          <w:color w:val="000000" w:themeColor="text1"/>
        </w:rPr>
        <w:t xml:space="preserve"> </w:t>
      </w:r>
      <w:r w:rsidR="000D327B" w:rsidRPr="0043776E">
        <w:rPr>
          <w:rFonts w:ascii="Garamond" w:hAnsi="Garamond"/>
          <w:color w:val="000000" w:themeColor="text1"/>
        </w:rPr>
        <w:t>(</w:t>
      </w:r>
      <w:r w:rsidR="001C4303">
        <w:rPr>
          <w:rFonts w:ascii="Garamond" w:hAnsi="Garamond"/>
          <w:color w:val="000000" w:themeColor="text1"/>
        </w:rPr>
        <w:t xml:space="preserve">uporaba rokavic za enkratno uporabo, </w:t>
      </w:r>
      <w:r w:rsidR="0043776E">
        <w:rPr>
          <w:rFonts w:ascii="Garamond" w:hAnsi="Garamond"/>
          <w:color w:val="000000" w:themeColor="text1"/>
        </w:rPr>
        <w:t xml:space="preserve">umivanje </w:t>
      </w:r>
      <w:r w:rsidR="001C4303">
        <w:rPr>
          <w:rFonts w:ascii="Garamond" w:hAnsi="Garamond"/>
          <w:color w:val="000000" w:themeColor="text1"/>
        </w:rPr>
        <w:t xml:space="preserve">rok s toplo vodo </w:t>
      </w:r>
      <w:r w:rsidR="0043776E">
        <w:rPr>
          <w:rFonts w:ascii="Garamond" w:hAnsi="Garamond"/>
          <w:color w:val="000000" w:themeColor="text1"/>
        </w:rPr>
        <w:t>in milom, krtačenje,</w:t>
      </w:r>
      <w:r w:rsidR="000D327B" w:rsidRPr="0043776E">
        <w:rPr>
          <w:rFonts w:ascii="Garamond" w:hAnsi="Garamond"/>
          <w:color w:val="000000" w:themeColor="text1"/>
        </w:rPr>
        <w:t xml:space="preserve"> </w:t>
      </w:r>
      <w:r w:rsidR="00E53ADC" w:rsidRPr="0043776E">
        <w:rPr>
          <w:rFonts w:ascii="Garamond" w:hAnsi="Garamond"/>
          <w:color w:val="000000" w:themeColor="text1"/>
        </w:rPr>
        <w:t>ožiganje</w:t>
      </w:r>
      <w:r w:rsidR="001C4303">
        <w:rPr>
          <w:rFonts w:ascii="Garamond" w:hAnsi="Garamond"/>
          <w:color w:val="000000" w:themeColor="text1"/>
        </w:rPr>
        <w:t xml:space="preserve"> ali </w:t>
      </w:r>
      <w:r w:rsidR="00E53ADC" w:rsidRPr="0043776E">
        <w:rPr>
          <w:rFonts w:ascii="Garamond" w:hAnsi="Garamond"/>
          <w:color w:val="000000" w:themeColor="text1"/>
        </w:rPr>
        <w:t xml:space="preserve">kuhanje </w:t>
      </w:r>
      <w:r w:rsidR="001C4303">
        <w:rPr>
          <w:rFonts w:ascii="Garamond" w:hAnsi="Garamond"/>
          <w:color w:val="000000" w:themeColor="text1"/>
        </w:rPr>
        <w:t xml:space="preserve">predmetov </w:t>
      </w:r>
      <w:r w:rsidR="00E53ADC" w:rsidRPr="0043776E">
        <w:rPr>
          <w:rFonts w:ascii="Garamond" w:hAnsi="Garamond"/>
          <w:color w:val="000000" w:themeColor="text1"/>
        </w:rPr>
        <w:t>v 3% lužni raztopini Na</w:t>
      </w:r>
      <w:r w:rsidR="00520F6C" w:rsidRPr="0043776E">
        <w:rPr>
          <w:rFonts w:ascii="Garamond" w:hAnsi="Garamond"/>
          <w:color w:val="000000" w:themeColor="text1"/>
        </w:rPr>
        <w:t xml:space="preserve"> </w:t>
      </w:r>
      <w:r w:rsidR="00E53ADC" w:rsidRPr="0043776E">
        <w:rPr>
          <w:rFonts w:ascii="Garamond" w:hAnsi="Garamond"/>
          <w:color w:val="000000" w:themeColor="text1"/>
        </w:rPr>
        <w:t>OH, pranje z vročo vodo z dodatkom detergenta</w:t>
      </w:r>
      <w:r w:rsidR="00701BE5" w:rsidRPr="0043776E">
        <w:rPr>
          <w:rFonts w:ascii="Garamond" w:hAnsi="Garamond"/>
          <w:color w:val="000000" w:themeColor="text1"/>
        </w:rPr>
        <w:t>, razkuž</w:t>
      </w:r>
      <w:r w:rsidR="000F2F2B" w:rsidRPr="0043776E">
        <w:rPr>
          <w:rFonts w:ascii="Garamond" w:hAnsi="Garamond"/>
          <w:color w:val="000000" w:themeColor="text1"/>
        </w:rPr>
        <w:t>evanje z</w:t>
      </w:r>
      <w:r w:rsidR="00701BE5" w:rsidRPr="0043776E">
        <w:rPr>
          <w:rFonts w:ascii="Garamond" w:hAnsi="Garamond"/>
          <w:color w:val="000000" w:themeColor="text1"/>
        </w:rPr>
        <w:t xml:space="preserve"> </w:t>
      </w:r>
      <w:proofErr w:type="spellStart"/>
      <w:r w:rsidR="00701BE5" w:rsidRPr="0043776E">
        <w:rPr>
          <w:rFonts w:ascii="Garamond" w:hAnsi="Garamond"/>
          <w:color w:val="000000" w:themeColor="text1"/>
        </w:rPr>
        <w:t>Ecocd</w:t>
      </w:r>
      <w:proofErr w:type="spellEnd"/>
      <w:r w:rsidR="00701BE5" w:rsidRPr="0043776E">
        <w:rPr>
          <w:rFonts w:ascii="Garamond" w:hAnsi="Garamond"/>
          <w:color w:val="000000" w:themeColor="text1"/>
        </w:rPr>
        <w:t>-S</w:t>
      </w:r>
      <w:r w:rsidR="00E53ADC" w:rsidRPr="0043776E">
        <w:rPr>
          <w:rFonts w:ascii="Garamond" w:hAnsi="Garamond"/>
          <w:color w:val="000000" w:themeColor="text1"/>
        </w:rPr>
        <w:t xml:space="preserve">), </w:t>
      </w:r>
      <w:r w:rsidR="001C4303">
        <w:rPr>
          <w:rFonts w:ascii="Garamond" w:hAnsi="Garamond"/>
          <w:color w:val="000000" w:themeColor="text1"/>
        </w:rPr>
        <w:t xml:space="preserve">vse </w:t>
      </w:r>
      <w:r w:rsidR="004D303C" w:rsidRPr="0043776E">
        <w:rPr>
          <w:rFonts w:ascii="Garamond" w:hAnsi="Garamond"/>
          <w:color w:val="000000" w:themeColor="text1"/>
        </w:rPr>
        <w:t xml:space="preserve">odpadke </w:t>
      </w:r>
      <w:r w:rsidR="001C4303">
        <w:rPr>
          <w:rFonts w:ascii="Garamond" w:hAnsi="Garamond"/>
          <w:color w:val="000000" w:themeColor="text1"/>
        </w:rPr>
        <w:t xml:space="preserve">shranjevati </w:t>
      </w:r>
      <w:r w:rsidR="004D303C" w:rsidRPr="0043776E">
        <w:rPr>
          <w:rFonts w:ascii="Garamond" w:hAnsi="Garamond"/>
          <w:color w:val="000000" w:themeColor="text1"/>
        </w:rPr>
        <w:t>v PVC vreči,</w:t>
      </w:r>
      <w:r w:rsidR="001C4303">
        <w:rPr>
          <w:rFonts w:ascii="Garamond" w:hAnsi="Garamond"/>
          <w:color w:val="000000" w:themeColor="text1"/>
        </w:rPr>
        <w:t xml:space="preserve"> v zaprti posodi</w:t>
      </w:r>
      <w:r w:rsidR="00F42367">
        <w:rPr>
          <w:rFonts w:ascii="Garamond" w:hAnsi="Garamond"/>
          <w:color w:val="000000" w:themeColor="text1"/>
        </w:rPr>
        <w:t>, da ne pridejo v stik s čebelami</w:t>
      </w:r>
    </w:p>
    <w:p w14:paraId="0B44CDF2" w14:textId="35DFF79A" w:rsidR="00C46F7F" w:rsidRPr="008B1A06" w:rsidRDefault="007A7D5B" w:rsidP="007B1CA8">
      <w:pPr>
        <w:pStyle w:val="Odstavekseznama"/>
        <w:numPr>
          <w:ilvl w:val="0"/>
          <w:numId w:val="3"/>
        </w:numPr>
        <w:tabs>
          <w:tab w:val="left" w:pos="3810"/>
        </w:tabs>
        <w:spacing w:after="0" w:line="240" w:lineRule="auto"/>
        <w:jc w:val="both"/>
        <w:rPr>
          <w:rFonts w:ascii="Garamond" w:hAnsi="Garamond"/>
          <w:color w:val="000000" w:themeColor="text1"/>
        </w:rPr>
      </w:pPr>
      <w:r w:rsidRPr="008B1A06">
        <w:rPr>
          <w:rFonts w:ascii="Garamond" w:hAnsi="Garamond"/>
          <w:color w:val="000000" w:themeColor="text1"/>
        </w:rPr>
        <w:t xml:space="preserve">podatke o </w:t>
      </w:r>
      <w:r w:rsidR="00E53ADC" w:rsidRPr="008B1A06">
        <w:rPr>
          <w:rFonts w:ascii="Garamond" w:hAnsi="Garamond"/>
          <w:color w:val="000000" w:themeColor="text1"/>
        </w:rPr>
        <w:t>posegih pri čebeljih družinah sproti bele</w:t>
      </w:r>
      <w:r w:rsidR="00520F6C" w:rsidRPr="008B1A06">
        <w:rPr>
          <w:rFonts w:ascii="Garamond" w:hAnsi="Garamond"/>
          <w:color w:val="000000" w:themeColor="text1"/>
        </w:rPr>
        <w:t>žiti</w:t>
      </w:r>
      <w:r w:rsidR="00E53ADC" w:rsidRPr="008B1A06">
        <w:rPr>
          <w:rFonts w:ascii="Garamond" w:hAnsi="Garamond"/>
          <w:color w:val="000000" w:themeColor="text1"/>
        </w:rPr>
        <w:t xml:space="preserve"> v dnevnik</w:t>
      </w:r>
      <w:r w:rsidR="004E7389" w:rsidRPr="008B1A06">
        <w:rPr>
          <w:rFonts w:ascii="Garamond" w:hAnsi="Garamond"/>
          <w:color w:val="000000" w:themeColor="text1"/>
        </w:rPr>
        <w:t>u</w:t>
      </w:r>
      <w:r w:rsidR="00E53ADC" w:rsidRPr="008B1A06">
        <w:rPr>
          <w:rFonts w:ascii="Garamond" w:hAnsi="Garamond"/>
          <w:color w:val="000000" w:themeColor="text1"/>
        </w:rPr>
        <w:t xml:space="preserve"> </w:t>
      </w:r>
      <w:r w:rsidRPr="008B1A06">
        <w:rPr>
          <w:rFonts w:ascii="Garamond" w:hAnsi="Garamond"/>
          <w:color w:val="000000" w:themeColor="text1"/>
        </w:rPr>
        <w:t>veterinarskih posegov</w:t>
      </w:r>
      <w:r w:rsidR="004E7389" w:rsidRPr="008B1A06">
        <w:rPr>
          <w:rFonts w:ascii="Garamond" w:hAnsi="Garamond"/>
          <w:color w:val="000000" w:themeColor="text1"/>
        </w:rPr>
        <w:t>,</w:t>
      </w:r>
      <w:r w:rsidR="008B1A06" w:rsidRPr="008B1A06">
        <w:rPr>
          <w:rFonts w:ascii="Garamond" w:hAnsi="Garamond"/>
          <w:color w:val="000000" w:themeColor="text1"/>
        </w:rPr>
        <w:t xml:space="preserve"> </w:t>
      </w:r>
      <w:r w:rsidR="00520F6C" w:rsidRPr="008B1A06">
        <w:rPr>
          <w:rFonts w:ascii="Garamond" w:hAnsi="Garamond"/>
          <w:color w:val="000000" w:themeColor="text1"/>
        </w:rPr>
        <w:t xml:space="preserve">v čebelnjakih v kužnem krogu se vse do opravljenega kliničnega pregleda NVI z negativnim rezultatom odsvetujejo dejavnosti, </w:t>
      </w:r>
      <w:r w:rsidR="00F42367" w:rsidRPr="008B1A06">
        <w:rPr>
          <w:rFonts w:ascii="Garamond" w:hAnsi="Garamond"/>
          <w:color w:val="000000" w:themeColor="text1"/>
        </w:rPr>
        <w:t>pri katerih</w:t>
      </w:r>
      <w:r w:rsidR="00520F6C" w:rsidRPr="008B1A06">
        <w:rPr>
          <w:rFonts w:ascii="Garamond" w:hAnsi="Garamond"/>
          <w:color w:val="000000" w:themeColor="text1"/>
        </w:rPr>
        <w:t xml:space="preserve"> bi lahko prišlo do širjenja bolezni</w:t>
      </w:r>
      <w:r w:rsidR="004E518D" w:rsidRPr="008B1A06">
        <w:rPr>
          <w:rFonts w:ascii="Garamond" w:hAnsi="Garamond"/>
          <w:color w:val="000000" w:themeColor="text1"/>
        </w:rPr>
        <w:t xml:space="preserve"> (obiski svetovalcev, delavnice, turistične in </w:t>
      </w:r>
      <w:proofErr w:type="spellStart"/>
      <w:r w:rsidR="004E518D" w:rsidRPr="008B1A06">
        <w:rPr>
          <w:rFonts w:ascii="Garamond" w:hAnsi="Garamond"/>
          <w:color w:val="000000" w:themeColor="text1"/>
        </w:rPr>
        <w:t>ap</w:t>
      </w:r>
      <w:r w:rsidR="00845D20" w:rsidRPr="008B1A06">
        <w:rPr>
          <w:rFonts w:ascii="Garamond" w:hAnsi="Garamond"/>
          <w:color w:val="000000" w:themeColor="text1"/>
        </w:rPr>
        <w:t>iterapevtske</w:t>
      </w:r>
      <w:proofErr w:type="spellEnd"/>
      <w:r w:rsidR="00845D20" w:rsidRPr="008B1A06">
        <w:rPr>
          <w:rFonts w:ascii="Garamond" w:hAnsi="Garamond"/>
          <w:color w:val="000000" w:themeColor="text1"/>
        </w:rPr>
        <w:t xml:space="preserve"> </w:t>
      </w:r>
      <w:r w:rsidR="004E518D" w:rsidRPr="008B1A06">
        <w:rPr>
          <w:rFonts w:ascii="Garamond" w:hAnsi="Garamond"/>
          <w:color w:val="000000" w:themeColor="text1"/>
        </w:rPr>
        <w:t xml:space="preserve"> aktivnosti idr.)</w:t>
      </w:r>
      <w:r w:rsidR="000F2F2B" w:rsidRPr="008B1A06">
        <w:rPr>
          <w:rFonts w:ascii="Garamond" w:hAnsi="Garamond"/>
          <w:color w:val="000000" w:themeColor="text1"/>
        </w:rPr>
        <w:t>.</w:t>
      </w:r>
    </w:p>
    <w:p w14:paraId="29819BEB" w14:textId="77777777" w:rsidR="00125ADD" w:rsidRPr="00A8738B" w:rsidRDefault="00125ADD" w:rsidP="007B1CA8">
      <w:pPr>
        <w:tabs>
          <w:tab w:val="left" w:pos="3810"/>
        </w:tabs>
        <w:spacing w:after="0" w:line="240" w:lineRule="auto"/>
        <w:jc w:val="both"/>
        <w:rPr>
          <w:rFonts w:ascii="Garamond" w:hAnsi="Garamond"/>
          <w:color w:val="000000" w:themeColor="text1"/>
        </w:rPr>
      </w:pPr>
    </w:p>
    <w:p w14:paraId="59073153" w14:textId="6C4761A2" w:rsidR="00C46F7F" w:rsidRDefault="00C46F7F" w:rsidP="0043776E">
      <w:pPr>
        <w:tabs>
          <w:tab w:val="left" w:pos="3810"/>
        </w:tabs>
        <w:spacing w:after="0" w:line="240" w:lineRule="auto"/>
        <w:jc w:val="both"/>
        <w:rPr>
          <w:rFonts w:ascii="Garamond" w:hAnsi="Garamond"/>
          <w:color w:val="000000" w:themeColor="text1"/>
        </w:rPr>
      </w:pPr>
    </w:p>
    <w:p w14:paraId="0F8E1838" w14:textId="05AE6AAE" w:rsidR="004E518D" w:rsidRPr="004E518D" w:rsidRDefault="00125ADD" w:rsidP="0043776E">
      <w:pPr>
        <w:tabs>
          <w:tab w:val="left" w:pos="3810"/>
        </w:tabs>
        <w:spacing w:after="0" w:line="240" w:lineRule="auto"/>
        <w:jc w:val="both"/>
        <w:rPr>
          <w:rFonts w:ascii="Garamond" w:hAnsi="Garamond"/>
          <w:color w:val="000000" w:themeColor="text1"/>
        </w:rPr>
      </w:pPr>
      <w:r>
        <w:rPr>
          <w:rFonts w:ascii="Garamond" w:hAnsi="Garamond"/>
          <w:color w:val="000000" w:themeColor="text1"/>
        </w:rPr>
        <w:tab/>
      </w:r>
      <w:r>
        <w:rPr>
          <w:rFonts w:ascii="Garamond" w:hAnsi="Garamond"/>
          <w:color w:val="000000" w:themeColor="text1"/>
        </w:rPr>
        <w:tab/>
      </w:r>
      <w:r w:rsidR="007B1CA8">
        <w:rPr>
          <w:rFonts w:ascii="Garamond" w:hAnsi="Garamond"/>
          <w:color w:val="000000" w:themeColor="text1"/>
        </w:rPr>
        <w:tab/>
      </w:r>
      <w:r>
        <w:rPr>
          <w:rFonts w:ascii="Garamond" w:hAnsi="Garamond"/>
          <w:color w:val="000000" w:themeColor="text1"/>
        </w:rPr>
        <w:tab/>
      </w:r>
      <w:r>
        <w:rPr>
          <w:rFonts w:ascii="Garamond" w:hAnsi="Garamond"/>
          <w:color w:val="000000" w:themeColor="text1"/>
        </w:rPr>
        <w:tab/>
      </w:r>
      <w:r w:rsidR="00CC2141">
        <w:rPr>
          <w:rFonts w:ascii="Garamond" w:hAnsi="Garamond"/>
          <w:color w:val="000000" w:themeColor="text1"/>
        </w:rPr>
        <w:t>mag. Ivo Planinc dr. vet. med.</w:t>
      </w:r>
    </w:p>
    <w:sectPr w:rsidR="004E518D" w:rsidRPr="004E518D" w:rsidSect="00C842F8">
      <w:headerReference w:type="first" r:id="rId9"/>
      <w:type w:val="continuous"/>
      <w:pgSz w:w="11906" w:h="16838" w:code="9"/>
      <w:pgMar w:top="3261" w:right="1418" w:bottom="1418" w:left="1418" w:header="284"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DA474" w16cex:dateUtc="2021-03-18T0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7542B4" w16cid:durableId="23FDA47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59031" w14:textId="77777777" w:rsidR="002D7519" w:rsidRDefault="002D7519" w:rsidP="00F87BDC">
      <w:r>
        <w:separator/>
      </w:r>
    </w:p>
  </w:endnote>
  <w:endnote w:type="continuationSeparator" w:id="0">
    <w:p w14:paraId="78ABEC26" w14:textId="77777777" w:rsidR="002D7519" w:rsidRDefault="002D7519" w:rsidP="00F8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A0094" w14:textId="77777777" w:rsidR="002D7519" w:rsidRDefault="002D7519" w:rsidP="00F87BDC">
      <w:r>
        <w:separator/>
      </w:r>
    </w:p>
  </w:footnote>
  <w:footnote w:type="continuationSeparator" w:id="0">
    <w:p w14:paraId="699ADA3A" w14:textId="77777777" w:rsidR="002D7519" w:rsidRDefault="002D7519" w:rsidP="00F87B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2C032" w14:textId="77777777" w:rsidR="00747505" w:rsidRPr="006B00BF" w:rsidRDefault="008D1BFF" w:rsidP="00747505">
    <w:pPr>
      <w:pStyle w:val="Glava"/>
      <w:tabs>
        <w:tab w:val="clear" w:pos="9072"/>
        <w:tab w:val="right" w:pos="10065"/>
      </w:tabs>
      <w:spacing w:after="0" w:line="240" w:lineRule="auto"/>
      <w:ind w:left="7655" w:right="-993"/>
      <w:rPr>
        <w:rFonts w:ascii="Times New Roman" w:hAnsi="Times New Roman" w:cs="Times New Roman"/>
        <w:i/>
        <w:sz w:val="20"/>
        <w:szCs w:val="20"/>
      </w:rPr>
    </w:pPr>
    <w:r>
      <w:rPr>
        <w:noProof/>
        <w:sz w:val="20"/>
        <w:szCs w:val="20"/>
        <w:lang w:eastAsia="sl-SI"/>
      </w:rPr>
      <w:drawing>
        <wp:anchor distT="0" distB="0" distL="114300" distR="114300" simplePos="0" relativeHeight="251659264" behindDoc="1" locked="0" layoutInCell="1" allowOverlap="1" wp14:anchorId="290ED06E" wp14:editId="385EC1C3">
          <wp:simplePos x="0" y="0"/>
          <wp:positionH relativeFrom="column">
            <wp:posOffset>2039620</wp:posOffset>
          </wp:positionH>
          <wp:positionV relativeFrom="page">
            <wp:posOffset>196850</wp:posOffset>
          </wp:positionV>
          <wp:extent cx="1663200" cy="2163600"/>
          <wp:effectExtent l="0" t="0" r="0" b="8255"/>
          <wp:wrapNone/>
          <wp:docPr id="3" name="Slika 3" descr="D:\!Dekanat\Romana\LOGOTIP\slo_za_dokum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kanat\Romana\LOGOTIP\slo_za_dokument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3200" cy="216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7505" w:rsidRPr="006B00BF">
      <w:rPr>
        <w:rFonts w:ascii="Times New Roman" w:hAnsi="Times New Roman" w:cs="Times New Roman"/>
        <w:i/>
        <w:sz w:val="20"/>
        <w:szCs w:val="20"/>
      </w:rPr>
      <w:t>Gerbičeva 60</w:t>
    </w:r>
  </w:p>
  <w:p w14:paraId="3EC4019A" w14:textId="77777777" w:rsidR="00747505" w:rsidRPr="006B00BF" w:rsidRDefault="00747505" w:rsidP="00747505">
    <w:pPr>
      <w:pStyle w:val="Glava"/>
      <w:tabs>
        <w:tab w:val="clear" w:pos="9072"/>
        <w:tab w:val="right" w:pos="10206"/>
      </w:tabs>
      <w:spacing w:after="0" w:line="240" w:lineRule="auto"/>
      <w:ind w:left="7655" w:right="-993"/>
      <w:rPr>
        <w:rFonts w:ascii="Times New Roman" w:hAnsi="Times New Roman" w:cs="Times New Roman"/>
        <w:i/>
        <w:sz w:val="20"/>
        <w:szCs w:val="20"/>
      </w:rPr>
    </w:pPr>
    <w:r w:rsidRPr="006B00BF">
      <w:rPr>
        <w:rFonts w:ascii="Times New Roman" w:hAnsi="Times New Roman" w:cs="Times New Roman"/>
        <w:i/>
        <w:sz w:val="20"/>
        <w:szCs w:val="20"/>
      </w:rPr>
      <w:t>1000 Ljubljana, Slovenija</w:t>
    </w:r>
  </w:p>
  <w:p w14:paraId="007E36B5" w14:textId="77777777" w:rsidR="00747505" w:rsidRPr="006B00BF" w:rsidRDefault="00747505" w:rsidP="00747505">
    <w:pPr>
      <w:pStyle w:val="Glava"/>
      <w:tabs>
        <w:tab w:val="clear" w:pos="9072"/>
        <w:tab w:val="right" w:pos="10065"/>
      </w:tabs>
      <w:spacing w:after="0" w:line="240" w:lineRule="auto"/>
      <w:ind w:left="7655" w:right="-993"/>
      <w:rPr>
        <w:rFonts w:ascii="Times New Roman" w:hAnsi="Times New Roman" w:cs="Times New Roman"/>
        <w:i/>
        <w:sz w:val="20"/>
        <w:szCs w:val="20"/>
      </w:rPr>
    </w:pPr>
    <w:r w:rsidRPr="006B00BF">
      <w:rPr>
        <w:rFonts w:ascii="Times New Roman" w:hAnsi="Times New Roman" w:cs="Times New Roman"/>
        <w:i/>
        <w:sz w:val="20"/>
        <w:szCs w:val="20"/>
      </w:rPr>
      <w:t xml:space="preserve">telefon </w:t>
    </w:r>
    <w:r>
      <w:rPr>
        <w:rFonts w:ascii="Times New Roman" w:hAnsi="Times New Roman" w:cs="Times New Roman"/>
        <w:i/>
        <w:sz w:val="20"/>
        <w:szCs w:val="20"/>
      </w:rPr>
      <w:t xml:space="preserve">  </w:t>
    </w:r>
    <w:r w:rsidRPr="006B00BF">
      <w:rPr>
        <w:rFonts w:ascii="Times New Roman" w:hAnsi="Times New Roman" w:cs="Times New Roman"/>
        <w:i/>
        <w:sz w:val="20"/>
        <w:szCs w:val="20"/>
      </w:rPr>
      <w:t>01 47 79 100</w:t>
    </w:r>
  </w:p>
  <w:p w14:paraId="0505755B" w14:textId="77777777" w:rsidR="00747505" w:rsidRPr="006B00BF" w:rsidRDefault="00747505" w:rsidP="00747505">
    <w:pPr>
      <w:pStyle w:val="Glava"/>
      <w:tabs>
        <w:tab w:val="clear" w:pos="9072"/>
        <w:tab w:val="right" w:pos="10065"/>
      </w:tabs>
      <w:spacing w:after="0" w:line="240" w:lineRule="auto"/>
      <w:ind w:left="7655" w:right="-993"/>
      <w:rPr>
        <w:rFonts w:ascii="Times New Roman" w:hAnsi="Times New Roman" w:cs="Times New Roman"/>
        <w:i/>
        <w:sz w:val="20"/>
        <w:szCs w:val="20"/>
      </w:rPr>
    </w:pPr>
    <w:r w:rsidRPr="006B00BF">
      <w:rPr>
        <w:rFonts w:ascii="Times New Roman" w:hAnsi="Times New Roman" w:cs="Times New Roman"/>
        <w:i/>
        <w:sz w:val="20"/>
        <w:szCs w:val="20"/>
      </w:rPr>
      <w:t xml:space="preserve">faks     </w:t>
    </w:r>
    <w:r>
      <w:rPr>
        <w:rFonts w:ascii="Times New Roman" w:hAnsi="Times New Roman" w:cs="Times New Roman"/>
        <w:i/>
        <w:sz w:val="20"/>
        <w:szCs w:val="20"/>
      </w:rPr>
      <w:t xml:space="preserve">  </w:t>
    </w:r>
    <w:r w:rsidRPr="006B00BF">
      <w:rPr>
        <w:rFonts w:ascii="Times New Roman" w:hAnsi="Times New Roman" w:cs="Times New Roman"/>
        <w:i/>
        <w:sz w:val="20"/>
        <w:szCs w:val="20"/>
      </w:rPr>
      <w:t>01 28 32 243</w:t>
    </w:r>
  </w:p>
  <w:p w14:paraId="3D73CEFF" w14:textId="77777777" w:rsidR="00747505" w:rsidRPr="006B00BF" w:rsidRDefault="00747505" w:rsidP="00747505">
    <w:pPr>
      <w:pStyle w:val="Glava"/>
      <w:tabs>
        <w:tab w:val="clear" w:pos="9072"/>
        <w:tab w:val="right" w:pos="10065"/>
      </w:tabs>
      <w:spacing w:after="0" w:line="240" w:lineRule="auto"/>
      <w:ind w:left="7655" w:right="-993"/>
      <w:rPr>
        <w:sz w:val="20"/>
        <w:szCs w:val="20"/>
      </w:rPr>
    </w:pPr>
    <w:r w:rsidRPr="006B00BF">
      <w:rPr>
        <w:rFonts w:ascii="Times New Roman" w:hAnsi="Times New Roman" w:cs="Times New Roman"/>
        <w:i/>
        <w:sz w:val="20"/>
        <w:szCs w:val="20"/>
      </w:rPr>
      <w:t>dekanat@vf.uni-lj.si</w:t>
    </w:r>
  </w:p>
  <w:p w14:paraId="1ED8CEAF" w14:textId="77777777" w:rsidR="00747505" w:rsidRPr="004D0B3D" w:rsidRDefault="004D0B3D" w:rsidP="00747505">
    <w:pPr>
      <w:pStyle w:val="Glava"/>
      <w:spacing w:after="0" w:line="240" w:lineRule="auto"/>
      <w:rPr>
        <w:rFonts w:ascii="Garamond" w:hAnsi="Garamond" w:cs="Times New Roman"/>
        <w:i/>
        <w:sz w:val="24"/>
        <w:szCs w:val="24"/>
      </w:rPr>
    </w:pPr>
    <w:r w:rsidRPr="004D0B3D">
      <w:rPr>
        <w:rFonts w:ascii="Garamond" w:hAnsi="Garamond" w:cs="Times New Roman"/>
        <w:i/>
        <w:sz w:val="24"/>
        <w:szCs w:val="24"/>
      </w:rPr>
      <w:t>Nacionalni veterinarski inštitut</w:t>
    </w:r>
  </w:p>
  <w:p w14:paraId="7E7DD315" w14:textId="77777777" w:rsidR="00CD3ABE" w:rsidRPr="00660868" w:rsidRDefault="00CD3ABE" w:rsidP="00747505">
    <w:pPr>
      <w:pStyle w:val="Glava"/>
      <w:spacing w:after="0" w:line="240" w:lineRule="auto"/>
      <w:rPr>
        <w:rFonts w:cs="Times New Roman"/>
        <w:sz w:val="20"/>
        <w:szCs w:val="20"/>
      </w:rPr>
    </w:pPr>
  </w:p>
  <w:p w14:paraId="3C17BFB8" w14:textId="77777777" w:rsidR="00CD3ABE" w:rsidRPr="00660868" w:rsidRDefault="00CD3ABE" w:rsidP="00747505">
    <w:pPr>
      <w:pStyle w:val="Glava"/>
      <w:spacing w:after="0" w:line="240" w:lineRule="auto"/>
      <w:rPr>
        <w:rFonts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AF77B2"/>
    <w:multiLevelType w:val="hybridMultilevel"/>
    <w:tmpl w:val="C7AA7228"/>
    <w:lvl w:ilvl="0" w:tplc="75EC7340">
      <w:numFmt w:val="bullet"/>
      <w:lvlText w:val="-"/>
      <w:lvlJc w:val="left"/>
      <w:pPr>
        <w:ind w:left="720" w:hanging="360"/>
      </w:pPr>
      <w:rPr>
        <w:rFonts w:ascii="Garamond" w:eastAsia="Calibri"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4DF02660"/>
    <w:multiLevelType w:val="hybridMultilevel"/>
    <w:tmpl w:val="A18C0DDE"/>
    <w:lvl w:ilvl="0" w:tplc="512426A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nsid w:val="4E085763"/>
    <w:multiLevelType w:val="hybridMultilevel"/>
    <w:tmpl w:val="3148F3D4"/>
    <w:lvl w:ilvl="0" w:tplc="512426AE">
      <w:start w:val="1"/>
      <w:numFmt w:val="bullet"/>
      <w:lvlText w:val=""/>
      <w:lvlJc w:val="left"/>
      <w:pPr>
        <w:tabs>
          <w:tab w:val="num" w:pos="-351"/>
        </w:tabs>
        <w:ind w:left="-351" w:hanging="360"/>
      </w:pPr>
      <w:rPr>
        <w:rFonts w:ascii="Symbol" w:hAnsi="Symbol" w:hint="default"/>
      </w:rPr>
    </w:lvl>
    <w:lvl w:ilvl="1" w:tplc="04240003" w:tentative="1">
      <w:start w:val="1"/>
      <w:numFmt w:val="bullet"/>
      <w:lvlText w:val="o"/>
      <w:lvlJc w:val="left"/>
      <w:pPr>
        <w:tabs>
          <w:tab w:val="num" w:pos="369"/>
        </w:tabs>
        <w:ind w:left="369" w:hanging="360"/>
      </w:pPr>
      <w:rPr>
        <w:rFonts w:ascii="Courier New" w:hAnsi="Courier New" w:hint="default"/>
      </w:rPr>
    </w:lvl>
    <w:lvl w:ilvl="2" w:tplc="04240005" w:tentative="1">
      <w:start w:val="1"/>
      <w:numFmt w:val="bullet"/>
      <w:lvlText w:val=""/>
      <w:lvlJc w:val="left"/>
      <w:pPr>
        <w:tabs>
          <w:tab w:val="num" w:pos="1089"/>
        </w:tabs>
        <w:ind w:left="1089" w:hanging="360"/>
      </w:pPr>
      <w:rPr>
        <w:rFonts w:ascii="Wingdings" w:hAnsi="Wingdings" w:hint="default"/>
      </w:rPr>
    </w:lvl>
    <w:lvl w:ilvl="3" w:tplc="04240001" w:tentative="1">
      <w:start w:val="1"/>
      <w:numFmt w:val="bullet"/>
      <w:lvlText w:val=""/>
      <w:lvlJc w:val="left"/>
      <w:pPr>
        <w:tabs>
          <w:tab w:val="num" w:pos="1809"/>
        </w:tabs>
        <w:ind w:left="1809" w:hanging="360"/>
      </w:pPr>
      <w:rPr>
        <w:rFonts w:ascii="Symbol" w:hAnsi="Symbol" w:hint="default"/>
      </w:rPr>
    </w:lvl>
    <w:lvl w:ilvl="4" w:tplc="04240003" w:tentative="1">
      <w:start w:val="1"/>
      <w:numFmt w:val="bullet"/>
      <w:lvlText w:val="o"/>
      <w:lvlJc w:val="left"/>
      <w:pPr>
        <w:tabs>
          <w:tab w:val="num" w:pos="2529"/>
        </w:tabs>
        <w:ind w:left="2529" w:hanging="360"/>
      </w:pPr>
      <w:rPr>
        <w:rFonts w:ascii="Courier New" w:hAnsi="Courier New" w:hint="default"/>
      </w:rPr>
    </w:lvl>
    <w:lvl w:ilvl="5" w:tplc="04240005" w:tentative="1">
      <w:start w:val="1"/>
      <w:numFmt w:val="bullet"/>
      <w:lvlText w:val=""/>
      <w:lvlJc w:val="left"/>
      <w:pPr>
        <w:tabs>
          <w:tab w:val="num" w:pos="3249"/>
        </w:tabs>
        <w:ind w:left="3249" w:hanging="360"/>
      </w:pPr>
      <w:rPr>
        <w:rFonts w:ascii="Wingdings" w:hAnsi="Wingdings" w:hint="default"/>
      </w:rPr>
    </w:lvl>
    <w:lvl w:ilvl="6" w:tplc="04240001" w:tentative="1">
      <w:start w:val="1"/>
      <w:numFmt w:val="bullet"/>
      <w:lvlText w:val=""/>
      <w:lvlJc w:val="left"/>
      <w:pPr>
        <w:tabs>
          <w:tab w:val="num" w:pos="3969"/>
        </w:tabs>
        <w:ind w:left="3969" w:hanging="360"/>
      </w:pPr>
      <w:rPr>
        <w:rFonts w:ascii="Symbol" w:hAnsi="Symbol" w:hint="default"/>
      </w:rPr>
    </w:lvl>
    <w:lvl w:ilvl="7" w:tplc="04240003" w:tentative="1">
      <w:start w:val="1"/>
      <w:numFmt w:val="bullet"/>
      <w:lvlText w:val="o"/>
      <w:lvlJc w:val="left"/>
      <w:pPr>
        <w:tabs>
          <w:tab w:val="num" w:pos="4689"/>
        </w:tabs>
        <w:ind w:left="4689" w:hanging="360"/>
      </w:pPr>
      <w:rPr>
        <w:rFonts w:ascii="Courier New" w:hAnsi="Courier New" w:hint="default"/>
      </w:rPr>
    </w:lvl>
    <w:lvl w:ilvl="8" w:tplc="04240005" w:tentative="1">
      <w:start w:val="1"/>
      <w:numFmt w:val="bullet"/>
      <w:lvlText w:val=""/>
      <w:lvlJc w:val="left"/>
      <w:pPr>
        <w:tabs>
          <w:tab w:val="num" w:pos="5409"/>
        </w:tabs>
        <w:ind w:left="5409" w:hanging="360"/>
      </w:pPr>
      <w:rPr>
        <w:rFonts w:ascii="Wingdings" w:hAnsi="Wingdings" w:hint="default"/>
      </w:rPr>
    </w:lvl>
  </w:abstractNum>
  <w:abstractNum w:abstractNumId="3">
    <w:nsid w:val="73816150"/>
    <w:multiLevelType w:val="hybridMultilevel"/>
    <w:tmpl w:val="004CC062"/>
    <w:lvl w:ilvl="0" w:tplc="33D83C7E">
      <w:start w:val="1"/>
      <w:numFmt w:val="bullet"/>
      <w:lvlText w:val="-"/>
      <w:lvlJc w:val="left"/>
      <w:pPr>
        <w:ind w:left="1080" w:hanging="360"/>
      </w:pPr>
      <w:rPr>
        <w:rFonts w:ascii="Garamond" w:eastAsia="Times New Roman" w:hAnsi="Garamond"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nsid w:val="7F815F17"/>
    <w:multiLevelType w:val="hybridMultilevel"/>
    <w:tmpl w:val="918C2582"/>
    <w:lvl w:ilvl="0" w:tplc="F9FE4384">
      <w:numFmt w:val="bullet"/>
      <w:lvlText w:val="-"/>
      <w:lvlJc w:val="left"/>
      <w:pPr>
        <w:ind w:left="720" w:hanging="360"/>
      </w:pPr>
      <w:rPr>
        <w:rFonts w:ascii="Garamond" w:eastAsia="Calibri" w:hAnsi="Garamond" w:cs="Times New Roman" w:hint="default"/>
        <w:b w:val="0"/>
        <w:color w:val="000000" w:themeColor="text1"/>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F19"/>
    <w:rsid w:val="000144DD"/>
    <w:rsid w:val="00071F20"/>
    <w:rsid w:val="00092993"/>
    <w:rsid w:val="000C0549"/>
    <w:rsid w:val="000D327B"/>
    <w:rsid w:val="000D7BAB"/>
    <w:rsid w:val="000F2F2B"/>
    <w:rsid w:val="000F469B"/>
    <w:rsid w:val="00104C77"/>
    <w:rsid w:val="00125ADD"/>
    <w:rsid w:val="001372BF"/>
    <w:rsid w:val="001A6986"/>
    <w:rsid w:val="001C4303"/>
    <w:rsid w:val="001D15FF"/>
    <w:rsid w:val="001F0F21"/>
    <w:rsid w:val="00206F88"/>
    <w:rsid w:val="00211F82"/>
    <w:rsid w:val="00251D90"/>
    <w:rsid w:val="00262460"/>
    <w:rsid w:val="00276F00"/>
    <w:rsid w:val="00290721"/>
    <w:rsid w:val="00294697"/>
    <w:rsid w:val="002A1301"/>
    <w:rsid w:val="002D3BB3"/>
    <w:rsid w:val="002D7519"/>
    <w:rsid w:val="0030141E"/>
    <w:rsid w:val="00362D54"/>
    <w:rsid w:val="003869B2"/>
    <w:rsid w:val="003D7C96"/>
    <w:rsid w:val="003F6BD0"/>
    <w:rsid w:val="0042546D"/>
    <w:rsid w:val="0043776E"/>
    <w:rsid w:val="0044421E"/>
    <w:rsid w:val="00460C17"/>
    <w:rsid w:val="00476431"/>
    <w:rsid w:val="004870A3"/>
    <w:rsid w:val="004958D2"/>
    <w:rsid w:val="004A14A0"/>
    <w:rsid w:val="004B6EC3"/>
    <w:rsid w:val="004D0B3D"/>
    <w:rsid w:val="004D303C"/>
    <w:rsid w:val="004E518D"/>
    <w:rsid w:val="004E7389"/>
    <w:rsid w:val="00515943"/>
    <w:rsid w:val="00520F6C"/>
    <w:rsid w:val="005C2828"/>
    <w:rsid w:val="00613A1D"/>
    <w:rsid w:val="00660868"/>
    <w:rsid w:val="006661ED"/>
    <w:rsid w:val="00693FE4"/>
    <w:rsid w:val="006B00BF"/>
    <w:rsid w:val="006B7BC8"/>
    <w:rsid w:val="006D7BDB"/>
    <w:rsid w:val="006E73F5"/>
    <w:rsid w:val="00701BE5"/>
    <w:rsid w:val="007155D2"/>
    <w:rsid w:val="00747505"/>
    <w:rsid w:val="007610F6"/>
    <w:rsid w:val="00772F42"/>
    <w:rsid w:val="007A1868"/>
    <w:rsid w:val="007A28C5"/>
    <w:rsid w:val="007A38AF"/>
    <w:rsid w:val="007A7D5B"/>
    <w:rsid w:val="007B1CA8"/>
    <w:rsid w:val="007B2B32"/>
    <w:rsid w:val="007C7B86"/>
    <w:rsid w:val="00842844"/>
    <w:rsid w:val="00845D20"/>
    <w:rsid w:val="008542F0"/>
    <w:rsid w:val="008620D2"/>
    <w:rsid w:val="00872066"/>
    <w:rsid w:val="00893F19"/>
    <w:rsid w:val="008B1A06"/>
    <w:rsid w:val="008B3963"/>
    <w:rsid w:val="008B508A"/>
    <w:rsid w:val="008D1BFF"/>
    <w:rsid w:val="008E6197"/>
    <w:rsid w:val="00935DBF"/>
    <w:rsid w:val="0097276C"/>
    <w:rsid w:val="00975335"/>
    <w:rsid w:val="009D22D6"/>
    <w:rsid w:val="00A17A40"/>
    <w:rsid w:val="00A8738B"/>
    <w:rsid w:val="00A908C0"/>
    <w:rsid w:val="00A91BEF"/>
    <w:rsid w:val="00A95025"/>
    <w:rsid w:val="00AA07E7"/>
    <w:rsid w:val="00AA5F0A"/>
    <w:rsid w:val="00AC138C"/>
    <w:rsid w:val="00AD33C3"/>
    <w:rsid w:val="00AD7950"/>
    <w:rsid w:val="00AE48D1"/>
    <w:rsid w:val="00B131B6"/>
    <w:rsid w:val="00B36570"/>
    <w:rsid w:val="00B701B2"/>
    <w:rsid w:val="00B74315"/>
    <w:rsid w:val="00C05B67"/>
    <w:rsid w:val="00C23FC5"/>
    <w:rsid w:val="00C46F7F"/>
    <w:rsid w:val="00C731FA"/>
    <w:rsid w:val="00C842F8"/>
    <w:rsid w:val="00CC2141"/>
    <w:rsid w:val="00CD3ABE"/>
    <w:rsid w:val="00CD44BA"/>
    <w:rsid w:val="00D20152"/>
    <w:rsid w:val="00DA4B4A"/>
    <w:rsid w:val="00DF19A7"/>
    <w:rsid w:val="00E118D4"/>
    <w:rsid w:val="00E3172A"/>
    <w:rsid w:val="00E53ADC"/>
    <w:rsid w:val="00E7580A"/>
    <w:rsid w:val="00E92C69"/>
    <w:rsid w:val="00F42367"/>
    <w:rsid w:val="00F42AF2"/>
    <w:rsid w:val="00F66227"/>
    <w:rsid w:val="00F87BDC"/>
    <w:rsid w:val="00FB41C6"/>
    <w:rsid w:val="00FB60C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55E6B"/>
  <w15:docId w15:val="{47B1B107-2090-4705-8D22-04B18AB2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94697"/>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87BDC"/>
    <w:pPr>
      <w:tabs>
        <w:tab w:val="center" w:pos="4536"/>
        <w:tab w:val="right" w:pos="9072"/>
      </w:tabs>
    </w:pPr>
    <w:rPr>
      <w:rFonts w:asciiTheme="minorHAnsi" w:eastAsiaTheme="minorHAnsi" w:hAnsiTheme="minorHAnsi" w:cstheme="minorBidi"/>
    </w:rPr>
  </w:style>
  <w:style w:type="character" w:customStyle="1" w:styleId="GlavaZnak">
    <w:name w:val="Glava Znak"/>
    <w:basedOn w:val="Privzetapisavaodstavka"/>
    <w:link w:val="Glava"/>
    <w:uiPriority w:val="99"/>
    <w:rsid w:val="00F87BDC"/>
  </w:style>
  <w:style w:type="paragraph" w:styleId="Noga">
    <w:name w:val="footer"/>
    <w:basedOn w:val="Navaden"/>
    <w:link w:val="NogaZnak"/>
    <w:uiPriority w:val="99"/>
    <w:unhideWhenUsed/>
    <w:rsid w:val="00F87BDC"/>
    <w:pPr>
      <w:tabs>
        <w:tab w:val="center" w:pos="4536"/>
        <w:tab w:val="right" w:pos="9072"/>
      </w:tabs>
    </w:pPr>
    <w:rPr>
      <w:rFonts w:asciiTheme="minorHAnsi" w:eastAsiaTheme="minorHAnsi" w:hAnsiTheme="minorHAnsi" w:cstheme="minorBidi"/>
    </w:rPr>
  </w:style>
  <w:style w:type="character" w:customStyle="1" w:styleId="NogaZnak">
    <w:name w:val="Noga Znak"/>
    <w:basedOn w:val="Privzetapisavaodstavka"/>
    <w:link w:val="Noga"/>
    <w:uiPriority w:val="99"/>
    <w:rsid w:val="00F87BDC"/>
  </w:style>
  <w:style w:type="paragraph" w:styleId="Besedilooblaka">
    <w:name w:val="Balloon Text"/>
    <w:basedOn w:val="Navaden"/>
    <w:link w:val="BesedilooblakaZnak"/>
    <w:uiPriority w:val="99"/>
    <w:semiHidden/>
    <w:unhideWhenUsed/>
    <w:rsid w:val="00F87BDC"/>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87BDC"/>
    <w:rPr>
      <w:rFonts w:ascii="Tahoma" w:hAnsi="Tahoma" w:cs="Tahoma"/>
      <w:sz w:val="16"/>
      <w:szCs w:val="16"/>
    </w:rPr>
  </w:style>
  <w:style w:type="table" w:styleId="Tabelamrea">
    <w:name w:val="Table Grid"/>
    <w:basedOn w:val="Navadnatabela"/>
    <w:uiPriority w:val="59"/>
    <w:rsid w:val="00294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35DBF"/>
    <w:pPr>
      <w:ind w:left="720"/>
      <w:contextualSpacing/>
    </w:pPr>
  </w:style>
  <w:style w:type="character" w:styleId="Hiperpovezava">
    <w:name w:val="Hyperlink"/>
    <w:basedOn w:val="Privzetapisavaodstavka"/>
    <w:uiPriority w:val="99"/>
    <w:unhideWhenUsed/>
    <w:rsid w:val="007A7D5B"/>
    <w:rPr>
      <w:color w:val="0000FF" w:themeColor="hyperlink"/>
      <w:u w:val="single"/>
    </w:rPr>
  </w:style>
  <w:style w:type="character" w:styleId="Pripombasklic">
    <w:name w:val="annotation reference"/>
    <w:basedOn w:val="Privzetapisavaodstavka"/>
    <w:uiPriority w:val="99"/>
    <w:semiHidden/>
    <w:unhideWhenUsed/>
    <w:rsid w:val="008542F0"/>
    <w:rPr>
      <w:sz w:val="16"/>
      <w:szCs w:val="16"/>
    </w:rPr>
  </w:style>
  <w:style w:type="paragraph" w:styleId="Pripombabesedilo">
    <w:name w:val="annotation text"/>
    <w:basedOn w:val="Navaden"/>
    <w:link w:val="PripombabesediloZnak"/>
    <w:uiPriority w:val="99"/>
    <w:semiHidden/>
    <w:unhideWhenUsed/>
    <w:rsid w:val="008542F0"/>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8542F0"/>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8542F0"/>
    <w:rPr>
      <w:b/>
      <w:bCs/>
    </w:rPr>
  </w:style>
  <w:style w:type="character" w:customStyle="1" w:styleId="ZadevapripombeZnak">
    <w:name w:val="Zadeva pripombe Znak"/>
    <w:basedOn w:val="PripombabesediloZnak"/>
    <w:link w:val="Zadevapripombe"/>
    <w:uiPriority w:val="99"/>
    <w:semiHidden/>
    <w:rsid w:val="008542F0"/>
    <w:rPr>
      <w:rFonts w:ascii="Calibri" w:eastAsia="Calibri" w:hAnsi="Calibri" w:cs="Times New Roman"/>
      <w:b/>
      <w:bCs/>
      <w:sz w:val="20"/>
      <w:szCs w:val="20"/>
    </w:rPr>
  </w:style>
  <w:style w:type="paragraph" w:styleId="Revizija">
    <w:name w:val="Revision"/>
    <w:hidden/>
    <w:uiPriority w:val="99"/>
    <w:semiHidden/>
    <w:rsid w:val="008542F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assets/organi-v-sestavi/UVHVVR/Bolezni-zivali/Seznam-obratov/SEZNAM_KONCESIONARJI_DDD-11.2.2020.pdf"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kanat_vf\Desktop\VF%20DOPIS%20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9C512D6-E895-4D87-909D-B039FD3ED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VF DOPIS slo.dotx</Template>
  <TotalTime>8</TotalTime>
  <Pages>2</Pages>
  <Words>798</Words>
  <Characters>4554</Characters>
  <Application>Microsoft Office Word</Application>
  <DocSecurity>0</DocSecurity>
  <Lines>37</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Veterinarska fakulteta</Company>
  <LinksUpToDate>false</LinksUpToDate>
  <CharactersWithSpaces>5342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dekanat, VF</dc:creator>
  <cp:lastModifiedBy>Planinc, Ivo</cp:lastModifiedBy>
  <cp:revision>5</cp:revision>
  <cp:lastPrinted>2021-03-15T06:40:00Z</cp:lastPrinted>
  <dcterms:created xsi:type="dcterms:W3CDTF">2021-04-06T09:35:00Z</dcterms:created>
  <dcterms:modified xsi:type="dcterms:W3CDTF">2021-04-22T08:20:00Z</dcterms:modified>
</cp:coreProperties>
</file>